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A60F6" w14:textId="77777777" w:rsidR="00AB4DE2" w:rsidRPr="0053551B" w:rsidRDefault="00AB4DE2" w:rsidP="00AB4DE2">
      <w:pPr>
        <w:spacing w:before="120" w:after="120" w:line="276" w:lineRule="auto"/>
        <w:jc w:val="center"/>
        <w:rPr>
          <w:rFonts w:ascii="Arial" w:hAnsi="Arial" w:cs="Arial"/>
          <w:b/>
          <w:bCs/>
          <w:sz w:val="20"/>
          <w:szCs w:val="20"/>
        </w:rPr>
      </w:pPr>
    </w:p>
    <w:p w14:paraId="74E42463" w14:textId="001DA8A9" w:rsidR="003663E1" w:rsidRPr="0053551B" w:rsidRDefault="00166CDA" w:rsidP="00AB4DE2">
      <w:pPr>
        <w:spacing w:before="120" w:after="120" w:line="276" w:lineRule="auto"/>
        <w:jc w:val="center"/>
        <w:rPr>
          <w:rFonts w:ascii="Arial" w:hAnsi="Arial" w:cs="Arial"/>
          <w:b/>
          <w:i/>
          <w:color w:val="FF0000"/>
          <w:sz w:val="20"/>
          <w:szCs w:val="20"/>
        </w:rPr>
      </w:pPr>
      <w:r w:rsidRPr="0053551B">
        <w:rPr>
          <w:rFonts w:ascii="Arial" w:hAnsi="Arial" w:cs="Arial"/>
          <w:b/>
          <w:bCs/>
          <w:color w:val="000000" w:themeColor="text1"/>
          <w:sz w:val="20"/>
          <w:szCs w:val="20"/>
        </w:rPr>
        <w:t xml:space="preserve">MINUTA DE </w:t>
      </w:r>
      <w:r w:rsidR="003663E1" w:rsidRPr="0053551B">
        <w:rPr>
          <w:rFonts w:ascii="Arial" w:hAnsi="Arial" w:cs="Arial"/>
          <w:b/>
          <w:bCs/>
          <w:color w:val="000000" w:themeColor="text1"/>
          <w:sz w:val="20"/>
          <w:szCs w:val="20"/>
        </w:rPr>
        <w:t>CONTRATO</w:t>
      </w:r>
      <w:r w:rsidR="0070779F" w:rsidRPr="0053551B">
        <w:rPr>
          <w:rFonts w:ascii="Arial" w:hAnsi="Arial" w:cs="Arial"/>
          <w:b/>
          <w:bCs/>
          <w:color w:val="000000" w:themeColor="text1"/>
          <w:sz w:val="20"/>
          <w:szCs w:val="20"/>
        </w:rPr>
        <w:t xml:space="preserve"> </w:t>
      </w:r>
      <w:r w:rsidR="00B70E52" w:rsidRPr="0053551B">
        <w:rPr>
          <w:rFonts w:ascii="Arial" w:hAnsi="Arial" w:cs="Arial"/>
          <w:b/>
          <w:bCs/>
          <w:color w:val="000000" w:themeColor="text1"/>
          <w:sz w:val="20"/>
          <w:szCs w:val="20"/>
        </w:rPr>
        <w:t xml:space="preserve">ADMINISTRATIVO </w:t>
      </w:r>
      <w:r w:rsidR="0070779F" w:rsidRPr="0053551B">
        <w:rPr>
          <w:rFonts w:ascii="Arial" w:hAnsi="Arial" w:cs="Arial"/>
          <w:b/>
          <w:bCs/>
          <w:color w:val="000000" w:themeColor="text1"/>
          <w:sz w:val="20"/>
          <w:szCs w:val="20"/>
        </w:rPr>
        <w:t xml:space="preserve">N. </w:t>
      </w:r>
      <w:r w:rsidR="00AB4DE2" w:rsidRPr="0053551B">
        <w:rPr>
          <w:rFonts w:ascii="Arial" w:hAnsi="Arial" w:cs="Arial"/>
          <w:b/>
          <w:bCs/>
          <w:color w:val="000000" w:themeColor="text1"/>
          <w:sz w:val="20"/>
          <w:szCs w:val="20"/>
        </w:rPr>
        <w:t>XX</w:t>
      </w:r>
      <w:r w:rsidR="00B70E52" w:rsidRPr="0053551B">
        <w:rPr>
          <w:rFonts w:ascii="Arial" w:hAnsi="Arial" w:cs="Arial"/>
          <w:b/>
          <w:bCs/>
          <w:color w:val="000000" w:themeColor="text1"/>
          <w:sz w:val="20"/>
          <w:szCs w:val="20"/>
        </w:rPr>
        <w:t>/202</w:t>
      </w:r>
      <w:r w:rsidR="009758B2" w:rsidRPr="0053551B">
        <w:rPr>
          <w:rFonts w:ascii="Arial" w:hAnsi="Arial" w:cs="Arial"/>
          <w:b/>
          <w:bCs/>
          <w:color w:val="000000" w:themeColor="text1"/>
          <w:sz w:val="20"/>
          <w:szCs w:val="20"/>
        </w:rPr>
        <w:t>6</w:t>
      </w:r>
      <w:r w:rsidR="003663E1" w:rsidRPr="0053551B">
        <w:rPr>
          <w:rFonts w:ascii="Arial" w:hAnsi="Arial" w:cs="Arial"/>
          <w:b/>
          <w:bCs/>
          <w:color w:val="000000" w:themeColor="text1"/>
          <w:sz w:val="20"/>
          <w:szCs w:val="20"/>
        </w:rPr>
        <w:br/>
      </w:r>
    </w:p>
    <w:p w14:paraId="5A411675" w14:textId="187AD9BE" w:rsidR="00053DA0" w:rsidRPr="0053551B" w:rsidRDefault="003663E1" w:rsidP="00053DA0">
      <w:pPr>
        <w:spacing w:before="120" w:afterLines="120" w:after="288" w:line="312" w:lineRule="auto"/>
        <w:ind w:left="4536"/>
        <w:jc w:val="both"/>
        <w:rPr>
          <w:rFonts w:ascii="Arial" w:hAnsi="Arial" w:cs="Arial"/>
          <w:i/>
          <w:iCs/>
          <w:sz w:val="20"/>
          <w:szCs w:val="20"/>
        </w:rPr>
      </w:pPr>
      <w:r w:rsidRPr="0053551B">
        <w:rPr>
          <w:rFonts w:ascii="Arial" w:hAnsi="Arial" w:cs="Arial"/>
          <w:i/>
          <w:iCs/>
          <w:sz w:val="20"/>
          <w:szCs w:val="20"/>
        </w:rPr>
        <w:t xml:space="preserve">CONTRATO ADMINISTRATIVO N. </w:t>
      </w:r>
      <w:r w:rsidR="00184689" w:rsidRPr="0053551B">
        <w:rPr>
          <w:rFonts w:ascii="Arial" w:hAnsi="Arial" w:cs="Arial"/>
          <w:i/>
          <w:iCs/>
          <w:sz w:val="20"/>
          <w:szCs w:val="20"/>
        </w:rPr>
        <w:t>XX</w:t>
      </w:r>
      <w:r w:rsidRPr="0053551B">
        <w:rPr>
          <w:rFonts w:ascii="Arial" w:hAnsi="Arial" w:cs="Arial"/>
          <w:i/>
          <w:iCs/>
          <w:sz w:val="20"/>
          <w:szCs w:val="20"/>
        </w:rPr>
        <w:t>/202</w:t>
      </w:r>
      <w:r w:rsidR="00184689" w:rsidRPr="0053551B">
        <w:rPr>
          <w:rFonts w:ascii="Arial" w:hAnsi="Arial" w:cs="Arial"/>
          <w:i/>
          <w:iCs/>
          <w:sz w:val="20"/>
          <w:szCs w:val="20"/>
        </w:rPr>
        <w:t>6</w:t>
      </w:r>
      <w:r w:rsidRPr="0053551B">
        <w:rPr>
          <w:rFonts w:ascii="Arial" w:hAnsi="Arial" w:cs="Arial"/>
          <w:i/>
          <w:iCs/>
          <w:sz w:val="20"/>
          <w:szCs w:val="20"/>
        </w:rPr>
        <w:t xml:space="preserve">, QUE FAZEM ENTRE SI A </w:t>
      </w:r>
      <w:r w:rsidRPr="0053551B">
        <w:rPr>
          <w:rFonts w:ascii="Arial" w:hAnsi="Arial" w:cs="Arial"/>
          <w:b/>
          <w:i/>
          <w:iCs/>
          <w:sz w:val="20"/>
          <w:szCs w:val="20"/>
        </w:rPr>
        <w:t>CÂMARA MUNICIPAL DE SÃO GABRIEL DO OESTE – MS</w:t>
      </w:r>
      <w:r w:rsidRPr="0053551B">
        <w:rPr>
          <w:rFonts w:ascii="Arial" w:hAnsi="Arial" w:cs="Arial"/>
          <w:i/>
          <w:iCs/>
          <w:sz w:val="20"/>
          <w:szCs w:val="20"/>
        </w:rPr>
        <w:t xml:space="preserve"> E A EMPRESA </w:t>
      </w:r>
      <w:r w:rsidR="00AB4DE2" w:rsidRPr="0053551B">
        <w:rPr>
          <w:rFonts w:ascii="Arial" w:hAnsi="Arial" w:cs="Arial"/>
          <w:i/>
          <w:iCs/>
          <w:sz w:val="20"/>
          <w:szCs w:val="20"/>
        </w:rPr>
        <w:t>XXXXXXXXXXXXXXXXXXXXXX</w:t>
      </w:r>
      <w:r w:rsidR="00053DA0" w:rsidRPr="0053551B">
        <w:rPr>
          <w:rFonts w:ascii="Arial" w:hAnsi="Arial" w:cs="Arial"/>
          <w:i/>
          <w:iCs/>
          <w:sz w:val="20"/>
          <w:szCs w:val="20"/>
        </w:rPr>
        <w:t>.</w:t>
      </w:r>
    </w:p>
    <w:p w14:paraId="516FB7E8" w14:textId="77777777" w:rsidR="005E5DD8" w:rsidRPr="0053551B" w:rsidRDefault="005E5DD8" w:rsidP="00547E4E">
      <w:pPr>
        <w:spacing w:before="120" w:after="120" w:line="312" w:lineRule="auto"/>
        <w:ind w:firstLine="1418"/>
        <w:jc w:val="both"/>
        <w:rPr>
          <w:rFonts w:ascii="Arial" w:hAnsi="Arial" w:cs="Arial"/>
          <w:b/>
          <w:sz w:val="20"/>
          <w:szCs w:val="20"/>
        </w:rPr>
      </w:pPr>
    </w:p>
    <w:p w14:paraId="57CB97BF" w14:textId="41A0959B" w:rsidR="003663E1" w:rsidRPr="0053551B" w:rsidRDefault="00B70E52" w:rsidP="00547E4E">
      <w:pPr>
        <w:spacing w:before="120" w:after="120" w:line="312" w:lineRule="auto"/>
        <w:ind w:firstLine="1418"/>
        <w:jc w:val="both"/>
        <w:rPr>
          <w:rFonts w:ascii="Arial" w:eastAsia="Arial" w:hAnsi="Arial" w:cs="Arial"/>
          <w:sz w:val="20"/>
          <w:szCs w:val="20"/>
        </w:rPr>
      </w:pPr>
      <w:r w:rsidRPr="0053551B">
        <w:rPr>
          <w:rFonts w:ascii="Arial" w:hAnsi="Arial" w:cs="Arial"/>
          <w:b/>
          <w:sz w:val="20"/>
          <w:szCs w:val="20"/>
        </w:rPr>
        <w:t xml:space="preserve">A CÂMARA MUNICIPAL DE </w:t>
      </w:r>
      <w:r w:rsidRPr="0053551B">
        <w:rPr>
          <w:rFonts w:ascii="Arial" w:hAnsi="Arial" w:cs="Arial"/>
          <w:b/>
          <w:bCs/>
          <w:sz w:val="20"/>
          <w:szCs w:val="20"/>
        </w:rPr>
        <w:t>SÃO GABRIEL DO OESTE - MS</w:t>
      </w:r>
      <w:r w:rsidRPr="0053551B">
        <w:rPr>
          <w:rFonts w:ascii="Arial" w:hAnsi="Arial" w:cs="Arial"/>
          <w:snapToGrid w:val="0"/>
          <w:sz w:val="20"/>
          <w:szCs w:val="20"/>
        </w:rPr>
        <w:t xml:space="preserve">, entidade de direito público interno, </w:t>
      </w:r>
      <w:r w:rsidRPr="0053551B">
        <w:rPr>
          <w:rFonts w:ascii="Arial" w:hAnsi="Arial" w:cs="Arial"/>
          <w:sz w:val="20"/>
          <w:szCs w:val="20"/>
        </w:rPr>
        <w:t xml:space="preserve">inscrita no CNPJ/MF sob o n. 33.730.490/0001-30, com sede na Avenida </w:t>
      </w:r>
      <w:r w:rsidRPr="0053551B">
        <w:rPr>
          <w:rFonts w:ascii="Arial" w:hAnsi="Arial" w:cs="Arial"/>
          <w:sz w:val="20"/>
          <w:szCs w:val="20"/>
          <w:lang w:val="pt-PT"/>
        </w:rPr>
        <w:t xml:space="preserve">Juscelino Kubitschek, n° 958, Centro – CEP: 79.490-000– Fone (67) </w:t>
      </w:r>
      <w:r w:rsidRPr="0053551B">
        <w:rPr>
          <w:rFonts w:ascii="Arial" w:hAnsi="Arial" w:cs="Arial"/>
          <w:sz w:val="20"/>
          <w:szCs w:val="20"/>
        </w:rPr>
        <w:t xml:space="preserve">3295-7200, neste ato representada pelo seu Presidente Vereador </w:t>
      </w:r>
      <w:r w:rsidRPr="0053551B">
        <w:rPr>
          <w:rFonts w:ascii="Arial" w:hAnsi="Arial" w:cs="Arial"/>
          <w:b/>
          <w:bCs/>
          <w:sz w:val="20"/>
          <w:szCs w:val="20"/>
        </w:rPr>
        <w:t>VALDECIR MALACARNE</w:t>
      </w:r>
      <w:r w:rsidRPr="0053551B">
        <w:rPr>
          <w:rFonts w:ascii="Arial" w:hAnsi="Arial" w:cs="Arial"/>
          <w:sz w:val="20"/>
          <w:szCs w:val="20"/>
        </w:rPr>
        <w:t xml:space="preserve">, brasileiro, casado, residente na Avenida Castelo Branco, n.1669, </w:t>
      </w:r>
      <w:r w:rsidRPr="0053551B">
        <w:rPr>
          <w:rFonts w:ascii="Arial" w:hAnsi="Arial" w:cs="Arial"/>
          <w:color w:val="000000"/>
          <w:sz w:val="20"/>
          <w:szCs w:val="20"/>
        </w:rPr>
        <w:t xml:space="preserve">neste município, </w:t>
      </w:r>
      <w:r w:rsidR="003663E1" w:rsidRPr="0053551B">
        <w:rPr>
          <w:rFonts w:ascii="Arial" w:eastAsia="Arial" w:hAnsi="Arial" w:cs="Arial"/>
          <w:sz w:val="20"/>
          <w:szCs w:val="20"/>
        </w:rPr>
        <w:t xml:space="preserve">doravante denominado CONTRATANTE, e a </w:t>
      </w:r>
      <w:r w:rsidR="00547E4E" w:rsidRPr="0053551B">
        <w:rPr>
          <w:rFonts w:ascii="Arial" w:eastAsia="Arial" w:hAnsi="Arial" w:cs="Arial"/>
          <w:sz w:val="20"/>
          <w:szCs w:val="20"/>
        </w:rPr>
        <w:t xml:space="preserve">Empresa </w:t>
      </w:r>
      <w:r w:rsidR="00AB4DE2" w:rsidRPr="0053551B">
        <w:rPr>
          <w:rFonts w:ascii="Arial" w:eastAsia="Arial" w:hAnsi="Arial" w:cs="Arial"/>
          <w:sz w:val="20"/>
          <w:szCs w:val="20"/>
        </w:rPr>
        <w:t>XXXXXXXXXXXXXXXXXXXXXXXXXX</w:t>
      </w:r>
      <w:r w:rsidR="00053DA0" w:rsidRPr="0053551B">
        <w:rPr>
          <w:rFonts w:ascii="Arial" w:eastAsia="Arial" w:hAnsi="Arial" w:cs="Arial"/>
          <w:sz w:val="20"/>
          <w:szCs w:val="20"/>
        </w:rPr>
        <w:t xml:space="preserve"> </w:t>
      </w:r>
      <w:r w:rsidR="003663E1" w:rsidRPr="0053551B">
        <w:rPr>
          <w:rFonts w:ascii="Arial" w:eastAsia="Arial" w:hAnsi="Arial" w:cs="Arial"/>
          <w:sz w:val="20"/>
          <w:szCs w:val="20"/>
        </w:rPr>
        <w:t xml:space="preserve">inscrita no CNPJ/MF sob o n. </w:t>
      </w:r>
      <w:r w:rsidR="00AB4DE2" w:rsidRPr="0053551B">
        <w:rPr>
          <w:rFonts w:ascii="Arial" w:hAnsi="Arial" w:cs="Arial"/>
          <w:sz w:val="20"/>
          <w:szCs w:val="20"/>
        </w:rPr>
        <w:t>XXXXXXXXX</w:t>
      </w:r>
      <w:r w:rsidR="003663E1" w:rsidRPr="0053551B">
        <w:rPr>
          <w:rFonts w:ascii="Arial" w:eastAsia="Arial" w:hAnsi="Arial" w:cs="Arial"/>
          <w:sz w:val="20"/>
          <w:szCs w:val="20"/>
        </w:rPr>
        <w:t>, sediad</w:t>
      </w:r>
      <w:r w:rsidR="00AB4DE2" w:rsidRPr="0053551B">
        <w:rPr>
          <w:rFonts w:ascii="Arial" w:eastAsia="Arial" w:hAnsi="Arial" w:cs="Arial"/>
          <w:sz w:val="20"/>
          <w:szCs w:val="20"/>
        </w:rPr>
        <w:t>o(a)</w:t>
      </w:r>
      <w:r w:rsidR="003663E1" w:rsidRPr="0053551B">
        <w:rPr>
          <w:rFonts w:ascii="Arial" w:eastAsia="Arial" w:hAnsi="Arial" w:cs="Arial"/>
          <w:sz w:val="20"/>
          <w:szCs w:val="20"/>
        </w:rPr>
        <w:t xml:space="preserve"> </w:t>
      </w:r>
      <w:r w:rsidR="00AB4DE2" w:rsidRPr="0053551B">
        <w:rPr>
          <w:rFonts w:ascii="Arial" w:eastAsia="Arial" w:hAnsi="Arial" w:cs="Arial"/>
          <w:sz w:val="20"/>
          <w:szCs w:val="20"/>
        </w:rPr>
        <w:t>XXXXXXXXXXX</w:t>
      </w:r>
      <w:r w:rsidR="003663E1" w:rsidRPr="0053551B">
        <w:rPr>
          <w:rFonts w:ascii="Arial" w:eastAsia="Arial" w:hAnsi="Arial" w:cs="Arial"/>
          <w:sz w:val="20"/>
          <w:szCs w:val="20"/>
        </w:rPr>
        <w:t xml:space="preserve">, na cidade de </w:t>
      </w:r>
      <w:r w:rsidR="00AB4DE2" w:rsidRPr="0053551B">
        <w:rPr>
          <w:rFonts w:ascii="Arial" w:eastAsia="Arial" w:hAnsi="Arial" w:cs="Arial"/>
          <w:sz w:val="20"/>
          <w:szCs w:val="20"/>
        </w:rPr>
        <w:t>XXXXXXXXXXXX</w:t>
      </w:r>
      <w:r w:rsidR="003663E1" w:rsidRPr="0053551B">
        <w:rPr>
          <w:rFonts w:ascii="Arial" w:eastAsia="Arial" w:hAnsi="Arial" w:cs="Arial"/>
          <w:sz w:val="20"/>
          <w:szCs w:val="20"/>
        </w:rPr>
        <w:t xml:space="preserve">, CEP: </w:t>
      </w:r>
      <w:r w:rsidR="00AB4DE2" w:rsidRPr="0053551B">
        <w:rPr>
          <w:rFonts w:ascii="Arial" w:eastAsia="Arial" w:hAnsi="Arial" w:cs="Arial"/>
          <w:sz w:val="20"/>
          <w:szCs w:val="20"/>
        </w:rPr>
        <w:t>XXXXXXXXXXXXXXXX</w:t>
      </w:r>
      <w:r w:rsidR="003663E1" w:rsidRPr="0053551B">
        <w:rPr>
          <w:rFonts w:ascii="Arial" w:eastAsia="Arial" w:hAnsi="Arial" w:cs="Arial"/>
          <w:sz w:val="20"/>
          <w:szCs w:val="20"/>
        </w:rPr>
        <w:t xml:space="preserve">, </w:t>
      </w:r>
      <w:r w:rsidR="00E3602B" w:rsidRPr="0053551B">
        <w:rPr>
          <w:rFonts w:ascii="Arial" w:eastAsia="Arial" w:hAnsi="Arial" w:cs="Arial"/>
          <w:sz w:val="20"/>
          <w:szCs w:val="20"/>
        </w:rPr>
        <w:t xml:space="preserve">doravante designado CONTRATADO, </w:t>
      </w:r>
      <w:r w:rsidR="003663E1" w:rsidRPr="0053551B">
        <w:rPr>
          <w:rFonts w:ascii="Arial" w:eastAsia="Arial" w:hAnsi="Arial" w:cs="Arial"/>
          <w:sz w:val="20"/>
          <w:szCs w:val="20"/>
        </w:rPr>
        <w:t xml:space="preserve">neste ato representada por </w:t>
      </w:r>
      <w:r w:rsidR="00AB4DE2" w:rsidRPr="0053551B">
        <w:rPr>
          <w:rFonts w:ascii="Arial" w:eastAsia="Arial" w:hAnsi="Arial" w:cs="Arial"/>
          <w:sz w:val="20"/>
          <w:szCs w:val="20"/>
        </w:rPr>
        <w:t>XXXXXXXXXXXXXXXX</w:t>
      </w:r>
      <w:r w:rsidR="003663E1" w:rsidRPr="0053551B">
        <w:rPr>
          <w:rFonts w:ascii="Arial" w:eastAsia="Arial" w:hAnsi="Arial" w:cs="Arial"/>
          <w:sz w:val="20"/>
          <w:szCs w:val="20"/>
        </w:rPr>
        <w:t xml:space="preserve">, </w:t>
      </w:r>
      <w:r w:rsidR="00AB4DE2" w:rsidRPr="0053551B">
        <w:rPr>
          <w:rFonts w:ascii="Arial" w:eastAsia="Arial" w:hAnsi="Arial" w:cs="Arial"/>
          <w:sz w:val="20"/>
          <w:szCs w:val="20"/>
        </w:rPr>
        <w:t>XXXXXXXXX</w:t>
      </w:r>
      <w:r w:rsidR="00636FDE" w:rsidRPr="0053551B">
        <w:rPr>
          <w:rFonts w:ascii="Arial" w:eastAsia="Arial" w:hAnsi="Arial" w:cs="Arial"/>
          <w:sz w:val="20"/>
          <w:szCs w:val="20"/>
        </w:rPr>
        <w:t xml:space="preserve">, </w:t>
      </w:r>
      <w:r w:rsidR="00AB4DE2" w:rsidRPr="0053551B">
        <w:rPr>
          <w:rFonts w:ascii="Arial" w:eastAsia="Arial" w:hAnsi="Arial" w:cs="Arial"/>
          <w:sz w:val="20"/>
          <w:szCs w:val="20"/>
        </w:rPr>
        <w:t>XXXXXXXXX</w:t>
      </w:r>
      <w:r w:rsidR="00B57A16" w:rsidRPr="0053551B">
        <w:rPr>
          <w:rFonts w:ascii="Arial" w:eastAsia="Arial" w:hAnsi="Arial" w:cs="Arial"/>
          <w:sz w:val="20"/>
          <w:szCs w:val="20"/>
        </w:rPr>
        <w:t xml:space="preserve">, </w:t>
      </w:r>
      <w:r w:rsidR="00AB4DE2" w:rsidRPr="0053551B">
        <w:rPr>
          <w:rFonts w:ascii="Arial" w:eastAsia="Arial" w:hAnsi="Arial" w:cs="Arial"/>
          <w:sz w:val="20"/>
          <w:szCs w:val="20"/>
        </w:rPr>
        <w:t>XXXXXXXXXX</w:t>
      </w:r>
      <w:r w:rsidR="00B57A16" w:rsidRPr="0053551B">
        <w:rPr>
          <w:rFonts w:ascii="Arial" w:eastAsia="Arial" w:hAnsi="Arial" w:cs="Arial"/>
          <w:sz w:val="20"/>
          <w:szCs w:val="20"/>
        </w:rPr>
        <w:t>,</w:t>
      </w:r>
      <w:r w:rsidR="003663E1" w:rsidRPr="0053551B">
        <w:rPr>
          <w:rFonts w:ascii="Arial" w:eastAsia="Arial" w:hAnsi="Arial" w:cs="Arial"/>
          <w:sz w:val="20"/>
          <w:szCs w:val="20"/>
        </w:rPr>
        <w:t xml:space="preserve">  residente e domiciliado a</w:t>
      </w:r>
      <w:r w:rsidR="00AB4DE2" w:rsidRPr="0053551B">
        <w:rPr>
          <w:rFonts w:ascii="Arial" w:eastAsia="Arial" w:hAnsi="Arial" w:cs="Arial"/>
          <w:sz w:val="20"/>
          <w:szCs w:val="20"/>
        </w:rPr>
        <w:t xml:space="preserve"> Rua </w:t>
      </w:r>
      <w:r w:rsidR="003663E1" w:rsidRPr="0053551B">
        <w:rPr>
          <w:rFonts w:ascii="Arial" w:eastAsia="Arial" w:hAnsi="Arial" w:cs="Arial"/>
          <w:sz w:val="20"/>
          <w:szCs w:val="20"/>
        </w:rPr>
        <w:t xml:space="preserve"> </w:t>
      </w:r>
      <w:r w:rsidR="00AB4DE2" w:rsidRPr="0053551B">
        <w:rPr>
          <w:rFonts w:ascii="Arial" w:eastAsia="Arial" w:hAnsi="Arial" w:cs="Arial"/>
          <w:sz w:val="20"/>
          <w:szCs w:val="20"/>
        </w:rPr>
        <w:t>XXXXXXXXXXXXXXXXX</w:t>
      </w:r>
      <w:r w:rsidR="003663E1" w:rsidRPr="0053551B">
        <w:rPr>
          <w:rFonts w:ascii="Arial" w:eastAsia="Arial" w:hAnsi="Arial" w:cs="Arial"/>
          <w:sz w:val="20"/>
          <w:szCs w:val="20"/>
        </w:rPr>
        <w:t xml:space="preserve">, </w:t>
      </w:r>
      <w:r w:rsidR="00AB4DE2" w:rsidRPr="0053551B">
        <w:rPr>
          <w:rFonts w:ascii="Arial" w:eastAsia="Arial" w:hAnsi="Arial" w:cs="Arial"/>
          <w:sz w:val="20"/>
          <w:szCs w:val="20"/>
        </w:rPr>
        <w:t>XXXXXXX</w:t>
      </w:r>
      <w:r w:rsidR="003663E1" w:rsidRPr="0053551B">
        <w:rPr>
          <w:rFonts w:ascii="Arial" w:eastAsia="Arial" w:hAnsi="Arial" w:cs="Arial"/>
          <w:sz w:val="20"/>
          <w:szCs w:val="20"/>
        </w:rPr>
        <w:t xml:space="preserve">, cidade de </w:t>
      </w:r>
      <w:r w:rsidR="00AB4DE2" w:rsidRPr="0053551B">
        <w:rPr>
          <w:rFonts w:ascii="Arial" w:eastAsia="Arial" w:hAnsi="Arial" w:cs="Arial"/>
          <w:sz w:val="20"/>
          <w:szCs w:val="20"/>
        </w:rPr>
        <w:t>XXXXXX</w:t>
      </w:r>
      <w:r w:rsidR="00D55F3C" w:rsidRPr="0053551B">
        <w:rPr>
          <w:rFonts w:ascii="Arial" w:eastAsia="Arial" w:hAnsi="Arial" w:cs="Arial"/>
          <w:sz w:val="20"/>
          <w:szCs w:val="20"/>
        </w:rPr>
        <w:t>,</w:t>
      </w:r>
      <w:r w:rsidR="003663E1" w:rsidRPr="0053551B">
        <w:rPr>
          <w:rFonts w:ascii="Arial" w:eastAsia="Arial" w:hAnsi="Arial" w:cs="Arial"/>
          <w:sz w:val="20"/>
          <w:szCs w:val="20"/>
        </w:rPr>
        <w:t xml:space="preserve"> CEP</w:t>
      </w:r>
      <w:r w:rsidR="00B57A16" w:rsidRPr="0053551B">
        <w:rPr>
          <w:rFonts w:ascii="Arial" w:eastAsia="Arial" w:hAnsi="Arial" w:cs="Arial"/>
          <w:sz w:val="20"/>
          <w:szCs w:val="20"/>
        </w:rPr>
        <w:t>:</w:t>
      </w:r>
      <w:r w:rsidR="003663E1" w:rsidRPr="0053551B">
        <w:rPr>
          <w:rFonts w:ascii="Arial" w:eastAsia="Arial" w:hAnsi="Arial" w:cs="Arial"/>
          <w:sz w:val="20"/>
          <w:szCs w:val="20"/>
        </w:rPr>
        <w:t xml:space="preserve"> </w:t>
      </w:r>
      <w:r w:rsidR="00AB4DE2" w:rsidRPr="0053551B">
        <w:rPr>
          <w:rFonts w:ascii="Arial" w:eastAsia="Arial" w:hAnsi="Arial" w:cs="Arial"/>
          <w:sz w:val="20"/>
          <w:szCs w:val="20"/>
        </w:rPr>
        <w:t>XXXXXXXXXX</w:t>
      </w:r>
      <w:r w:rsidR="003663E1" w:rsidRPr="0053551B">
        <w:rPr>
          <w:rFonts w:ascii="Arial" w:eastAsia="Arial" w:hAnsi="Arial" w:cs="Arial"/>
          <w:sz w:val="20"/>
          <w:szCs w:val="20"/>
        </w:rPr>
        <w:t xml:space="preserve">, </w:t>
      </w:r>
      <w:r w:rsidR="00D55F3C" w:rsidRPr="0053551B">
        <w:rPr>
          <w:rFonts w:ascii="Arial" w:eastAsia="Arial" w:hAnsi="Arial" w:cs="Arial"/>
          <w:sz w:val="20"/>
          <w:szCs w:val="20"/>
        </w:rPr>
        <w:t xml:space="preserve">Brasil, </w:t>
      </w:r>
      <w:r w:rsidR="003663E1" w:rsidRPr="0053551B">
        <w:rPr>
          <w:rFonts w:ascii="Arial" w:eastAsia="Arial" w:hAnsi="Arial" w:cs="Arial"/>
          <w:sz w:val="20"/>
          <w:szCs w:val="20"/>
        </w:rPr>
        <w:t>co</w:t>
      </w:r>
      <w:r w:rsidR="00B57A16" w:rsidRPr="0053551B">
        <w:rPr>
          <w:rFonts w:ascii="Arial" w:eastAsia="Arial" w:hAnsi="Arial" w:cs="Arial"/>
          <w:sz w:val="20"/>
          <w:szCs w:val="20"/>
        </w:rPr>
        <w:t xml:space="preserve">nforme atos constitutivos da empresa, </w:t>
      </w:r>
      <w:r w:rsidR="00E3602B" w:rsidRPr="0053551B">
        <w:rPr>
          <w:rFonts w:ascii="Arial" w:eastAsia="Arial" w:hAnsi="Arial" w:cs="Arial"/>
          <w:sz w:val="20"/>
          <w:szCs w:val="20"/>
        </w:rPr>
        <w:t xml:space="preserve">tendo em vista o que consta no </w:t>
      </w:r>
      <w:r w:rsidR="00E3602B" w:rsidRPr="005E6B54">
        <w:rPr>
          <w:rFonts w:ascii="Arial" w:eastAsia="Arial" w:hAnsi="Arial" w:cs="Arial"/>
          <w:b/>
          <w:bCs/>
          <w:sz w:val="20"/>
          <w:szCs w:val="20"/>
        </w:rPr>
        <w:t xml:space="preserve">Processo </w:t>
      </w:r>
      <w:r w:rsidR="00D55F3C" w:rsidRPr="005E6B54">
        <w:rPr>
          <w:rFonts w:ascii="Arial" w:eastAsia="Arial" w:hAnsi="Arial" w:cs="Arial"/>
          <w:b/>
          <w:bCs/>
          <w:sz w:val="20"/>
          <w:szCs w:val="20"/>
        </w:rPr>
        <w:t xml:space="preserve">Administrativo </w:t>
      </w:r>
      <w:r w:rsidR="00E3602B" w:rsidRPr="005E6B54">
        <w:rPr>
          <w:rFonts w:ascii="Arial" w:eastAsia="Arial" w:hAnsi="Arial" w:cs="Arial"/>
          <w:b/>
          <w:bCs/>
          <w:sz w:val="20"/>
          <w:szCs w:val="20"/>
        </w:rPr>
        <w:t xml:space="preserve">n. </w:t>
      </w:r>
      <w:r w:rsidR="00AB4DE2" w:rsidRPr="005E6B54">
        <w:rPr>
          <w:rFonts w:ascii="Arial" w:eastAsia="Arial" w:hAnsi="Arial" w:cs="Arial"/>
          <w:b/>
          <w:bCs/>
          <w:sz w:val="20"/>
          <w:szCs w:val="20"/>
        </w:rPr>
        <w:t>0</w:t>
      </w:r>
      <w:r w:rsidR="005E6B54">
        <w:rPr>
          <w:rFonts w:ascii="Arial" w:eastAsia="Arial" w:hAnsi="Arial" w:cs="Arial"/>
          <w:b/>
          <w:bCs/>
          <w:sz w:val="20"/>
          <w:szCs w:val="20"/>
        </w:rPr>
        <w:t>21</w:t>
      </w:r>
      <w:r w:rsidR="00D55F3C" w:rsidRPr="005E6B54">
        <w:rPr>
          <w:rFonts w:ascii="Arial" w:eastAsia="Arial" w:hAnsi="Arial" w:cs="Arial"/>
          <w:b/>
          <w:bCs/>
          <w:sz w:val="20"/>
          <w:szCs w:val="20"/>
        </w:rPr>
        <w:t>/202</w:t>
      </w:r>
      <w:r w:rsidR="005E6B54">
        <w:rPr>
          <w:rFonts w:ascii="Arial" w:eastAsia="Arial" w:hAnsi="Arial" w:cs="Arial"/>
          <w:b/>
          <w:bCs/>
          <w:sz w:val="20"/>
          <w:szCs w:val="20"/>
        </w:rPr>
        <w:t>6</w:t>
      </w:r>
      <w:r w:rsidR="00E3602B" w:rsidRPr="0053551B">
        <w:rPr>
          <w:rFonts w:ascii="Arial" w:eastAsia="Arial" w:hAnsi="Arial" w:cs="Arial"/>
          <w:sz w:val="20"/>
          <w:szCs w:val="20"/>
        </w:rPr>
        <w:t xml:space="preserve"> e em observância às disposições da Lei n. </w:t>
      </w:r>
      <w:r w:rsidR="003663E1" w:rsidRPr="0053551B">
        <w:rPr>
          <w:rFonts w:ascii="Arial" w:eastAsia="Arial" w:hAnsi="Arial" w:cs="Arial"/>
          <w:sz w:val="20"/>
          <w:szCs w:val="20"/>
        </w:rPr>
        <w:t xml:space="preserve">14.133, de 1º de </w:t>
      </w:r>
      <w:r w:rsidR="00E3602B" w:rsidRPr="0053551B">
        <w:rPr>
          <w:rFonts w:ascii="Arial" w:eastAsia="Arial" w:hAnsi="Arial" w:cs="Arial"/>
          <w:sz w:val="20"/>
          <w:szCs w:val="20"/>
        </w:rPr>
        <w:t>a</w:t>
      </w:r>
      <w:r w:rsidR="003663E1" w:rsidRPr="0053551B">
        <w:rPr>
          <w:rFonts w:ascii="Arial" w:eastAsia="Arial" w:hAnsi="Arial" w:cs="Arial"/>
          <w:sz w:val="20"/>
          <w:szCs w:val="20"/>
        </w:rPr>
        <w:t>bril de 2021, e</w:t>
      </w:r>
      <w:r w:rsidR="00E3602B" w:rsidRPr="0053551B">
        <w:rPr>
          <w:rFonts w:ascii="Arial" w:eastAsia="Arial" w:hAnsi="Arial" w:cs="Arial"/>
          <w:sz w:val="20"/>
          <w:szCs w:val="20"/>
        </w:rPr>
        <w:t xml:space="preserve"> demais legislações aplicável, resolvem celebrar o presente Termo de Contrato, decorrente da </w:t>
      </w:r>
      <w:r w:rsidR="00AE071F" w:rsidRPr="0053551B">
        <w:rPr>
          <w:rFonts w:ascii="Arial" w:eastAsia="Arial" w:hAnsi="Arial" w:cs="Arial"/>
          <w:b/>
          <w:bCs/>
          <w:sz w:val="20"/>
          <w:szCs w:val="20"/>
        </w:rPr>
        <w:t>Pregão</w:t>
      </w:r>
      <w:r w:rsidR="00E3602B" w:rsidRPr="0053551B">
        <w:rPr>
          <w:rFonts w:ascii="Arial" w:eastAsia="Arial" w:hAnsi="Arial" w:cs="Arial"/>
          <w:b/>
          <w:bCs/>
          <w:sz w:val="20"/>
          <w:szCs w:val="20"/>
        </w:rPr>
        <w:t xml:space="preserve"> </w:t>
      </w:r>
      <w:r w:rsidR="002D781E" w:rsidRPr="0053551B">
        <w:rPr>
          <w:rFonts w:ascii="Arial" w:eastAsia="Arial" w:hAnsi="Arial" w:cs="Arial"/>
          <w:b/>
          <w:bCs/>
          <w:sz w:val="20"/>
          <w:szCs w:val="20"/>
        </w:rPr>
        <w:t>Eletrônic</w:t>
      </w:r>
      <w:r w:rsidR="00AE071F" w:rsidRPr="0053551B">
        <w:rPr>
          <w:rFonts w:ascii="Arial" w:eastAsia="Arial" w:hAnsi="Arial" w:cs="Arial"/>
          <w:b/>
          <w:bCs/>
          <w:sz w:val="20"/>
          <w:szCs w:val="20"/>
        </w:rPr>
        <w:t>o</w:t>
      </w:r>
      <w:r w:rsidR="002D781E" w:rsidRPr="0053551B">
        <w:rPr>
          <w:rFonts w:ascii="Arial" w:eastAsia="Arial" w:hAnsi="Arial" w:cs="Arial"/>
          <w:b/>
          <w:bCs/>
          <w:sz w:val="20"/>
          <w:szCs w:val="20"/>
        </w:rPr>
        <w:t xml:space="preserve"> </w:t>
      </w:r>
      <w:r w:rsidR="00E3602B" w:rsidRPr="0053551B">
        <w:rPr>
          <w:rFonts w:ascii="Arial" w:eastAsia="Arial" w:hAnsi="Arial" w:cs="Arial"/>
          <w:b/>
          <w:bCs/>
          <w:sz w:val="20"/>
          <w:szCs w:val="20"/>
        </w:rPr>
        <w:t xml:space="preserve">n. </w:t>
      </w:r>
      <w:r w:rsidR="002D781E" w:rsidRPr="0053551B">
        <w:rPr>
          <w:rFonts w:ascii="Arial" w:eastAsia="Arial" w:hAnsi="Arial" w:cs="Arial"/>
          <w:b/>
          <w:bCs/>
          <w:sz w:val="20"/>
          <w:szCs w:val="20"/>
        </w:rPr>
        <w:t xml:space="preserve">929944 - </w:t>
      </w:r>
      <w:r w:rsidR="00AE071F" w:rsidRPr="0053551B">
        <w:rPr>
          <w:rFonts w:ascii="Arial" w:eastAsia="Arial" w:hAnsi="Arial" w:cs="Arial"/>
          <w:b/>
          <w:bCs/>
          <w:sz w:val="20"/>
          <w:szCs w:val="20"/>
        </w:rPr>
        <w:t>XX</w:t>
      </w:r>
      <w:r w:rsidR="003B318A" w:rsidRPr="0053551B">
        <w:rPr>
          <w:rFonts w:ascii="Arial" w:eastAsia="Arial" w:hAnsi="Arial" w:cs="Arial"/>
          <w:b/>
          <w:bCs/>
          <w:sz w:val="20"/>
          <w:szCs w:val="20"/>
        </w:rPr>
        <w:t>/202</w:t>
      </w:r>
      <w:r w:rsidR="00CB47D4" w:rsidRPr="0053551B">
        <w:rPr>
          <w:rFonts w:ascii="Arial" w:eastAsia="Arial" w:hAnsi="Arial" w:cs="Arial"/>
          <w:b/>
          <w:bCs/>
          <w:sz w:val="20"/>
          <w:szCs w:val="20"/>
        </w:rPr>
        <w:t>6</w:t>
      </w:r>
      <w:r w:rsidR="00E3602B" w:rsidRPr="0053551B">
        <w:rPr>
          <w:rFonts w:ascii="Arial" w:eastAsia="Arial" w:hAnsi="Arial" w:cs="Arial"/>
          <w:sz w:val="20"/>
          <w:szCs w:val="20"/>
        </w:rPr>
        <w:t xml:space="preserve">, mediante </w:t>
      </w:r>
      <w:r w:rsidR="00BE07A8" w:rsidRPr="0053551B">
        <w:rPr>
          <w:rFonts w:ascii="Arial" w:eastAsia="Arial" w:hAnsi="Arial" w:cs="Arial"/>
          <w:sz w:val="20"/>
          <w:szCs w:val="20"/>
        </w:rPr>
        <w:t>as cláusulas</w:t>
      </w:r>
      <w:r w:rsidR="003663E1" w:rsidRPr="0053551B">
        <w:rPr>
          <w:rFonts w:ascii="Arial" w:eastAsia="Arial" w:hAnsi="Arial" w:cs="Arial"/>
          <w:sz w:val="20"/>
          <w:szCs w:val="20"/>
        </w:rPr>
        <w:t xml:space="preserve"> e condições </w:t>
      </w:r>
      <w:r w:rsidR="00E3602B" w:rsidRPr="0053551B">
        <w:rPr>
          <w:rFonts w:ascii="Arial" w:eastAsia="Arial" w:hAnsi="Arial" w:cs="Arial"/>
          <w:sz w:val="20"/>
          <w:szCs w:val="20"/>
        </w:rPr>
        <w:t xml:space="preserve">a </w:t>
      </w:r>
      <w:r w:rsidR="003663E1" w:rsidRPr="0053551B">
        <w:rPr>
          <w:rFonts w:ascii="Arial" w:eastAsia="Arial" w:hAnsi="Arial" w:cs="Arial"/>
          <w:sz w:val="20"/>
          <w:szCs w:val="20"/>
        </w:rPr>
        <w:t>segui</w:t>
      </w:r>
      <w:r w:rsidR="00E3602B" w:rsidRPr="0053551B">
        <w:rPr>
          <w:rFonts w:ascii="Arial" w:eastAsia="Arial" w:hAnsi="Arial" w:cs="Arial"/>
          <w:sz w:val="20"/>
          <w:szCs w:val="20"/>
        </w:rPr>
        <w:t>r enunciadas</w:t>
      </w:r>
      <w:r w:rsidR="003663E1" w:rsidRPr="0053551B">
        <w:rPr>
          <w:rFonts w:ascii="Arial" w:eastAsia="Arial" w:hAnsi="Arial" w:cs="Arial"/>
          <w:b/>
          <w:bCs/>
          <w:sz w:val="20"/>
          <w:szCs w:val="20"/>
        </w:rPr>
        <w:t>.</w:t>
      </w:r>
    </w:p>
    <w:p w14:paraId="6729116A" w14:textId="1F1B9D00" w:rsidR="00DC41DD" w:rsidRPr="0053551B" w:rsidRDefault="00DC41DD" w:rsidP="00A13A99">
      <w:pPr>
        <w:pStyle w:val="Nivel01"/>
        <w:numPr>
          <w:ilvl w:val="0"/>
          <w:numId w:val="12"/>
        </w:numPr>
        <w:spacing w:before="120" w:afterLines="120" w:after="288" w:line="312" w:lineRule="auto"/>
        <w:ind w:left="0" w:firstLine="0"/>
        <w:rPr>
          <w:color w:val="FFFFFF" w:themeColor="background1"/>
        </w:rPr>
      </w:pPr>
      <w:r w:rsidRPr="0053551B">
        <w:t>CLÁUSULA PRIMEIRA – OBJETO (</w:t>
      </w:r>
      <w:hyperlink r:id="rId11" w:anchor="art92" w:history="1">
        <w:r w:rsidRPr="0053551B">
          <w:rPr>
            <w:rStyle w:val="Hyperlink"/>
          </w:rPr>
          <w:t>art. 92, I e II</w:t>
        </w:r>
      </w:hyperlink>
      <w:r w:rsidRPr="0053551B">
        <w:t>)</w:t>
      </w:r>
    </w:p>
    <w:p w14:paraId="49810164" w14:textId="2020ADCA" w:rsidR="00AE071F" w:rsidRPr="0053551B" w:rsidRDefault="00DC41DD" w:rsidP="00A13A99">
      <w:pPr>
        <w:pStyle w:val="PargrafodaLista"/>
        <w:numPr>
          <w:ilvl w:val="1"/>
          <w:numId w:val="15"/>
        </w:numPr>
        <w:spacing w:line="276" w:lineRule="auto"/>
        <w:ind w:left="0" w:firstLine="0"/>
        <w:jc w:val="both"/>
        <w:rPr>
          <w:rFonts w:ascii="Arial" w:hAnsi="Arial" w:cs="Arial"/>
          <w:sz w:val="20"/>
          <w:szCs w:val="20"/>
        </w:rPr>
      </w:pPr>
      <w:r w:rsidRPr="0053551B">
        <w:rPr>
          <w:rFonts w:ascii="Arial" w:hAnsi="Arial" w:cs="Arial"/>
          <w:sz w:val="20"/>
          <w:szCs w:val="20"/>
        </w:rPr>
        <w:t xml:space="preserve">O objeto </w:t>
      </w:r>
      <w:r w:rsidR="00AE071F" w:rsidRPr="0053551B">
        <w:rPr>
          <w:rFonts w:ascii="Arial" w:hAnsi="Arial" w:cs="Arial"/>
          <w:sz w:val="20"/>
          <w:szCs w:val="20"/>
        </w:rPr>
        <w:t xml:space="preserve">da presente licitação é a contratação de empresa especializada na </w:t>
      </w:r>
      <w:r w:rsidR="00BD2016" w:rsidRPr="0053551B">
        <w:rPr>
          <w:rFonts w:ascii="Arial" w:hAnsi="Arial" w:cs="Arial"/>
          <w:sz w:val="20"/>
          <w:szCs w:val="20"/>
        </w:rPr>
        <w:t>prestação de serviços voltados à Gestão Documental e Tratamento Arquivístico visando à organização do acervo documental físico e digital que contemple os serviços de tratamento documental e arquivístico, triagem, classificação, higienização, numeração, digitalização, controle de qualidade e remontagem do acervo de documentos funcionais, além da elaboração da tabela de temporalidade e a disponibilização de software para a gestão dos arquivos físicos da Câmara Municipal de São Gabriel do Oeste – MS</w:t>
      </w:r>
      <w:r w:rsidR="00AE071F" w:rsidRPr="0053551B">
        <w:rPr>
          <w:rFonts w:ascii="Arial" w:hAnsi="Arial" w:cs="Arial"/>
          <w:sz w:val="20"/>
          <w:szCs w:val="20"/>
        </w:rPr>
        <w:t xml:space="preserve">, conforme condições, quantidades e exigências estabelecidas no </w:t>
      </w:r>
      <w:r w:rsidR="001826C2" w:rsidRPr="0053551B">
        <w:rPr>
          <w:rFonts w:ascii="Arial" w:hAnsi="Arial" w:cs="Arial"/>
          <w:sz w:val="20"/>
          <w:szCs w:val="20"/>
        </w:rPr>
        <w:t xml:space="preserve">Projeto </w:t>
      </w:r>
      <w:r w:rsidR="00AE071F" w:rsidRPr="0053551B">
        <w:rPr>
          <w:rFonts w:ascii="Arial" w:hAnsi="Arial" w:cs="Arial"/>
          <w:sz w:val="20"/>
          <w:szCs w:val="20"/>
        </w:rPr>
        <w:t>TR – Termo de Referência, Edital e seus anexos.</w:t>
      </w:r>
    </w:p>
    <w:p w14:paraId="38B7D875" w14:textId="77777777" w:rsidR="001826C2" w:rsidRPr="00D019C1" w:rsidRDefault="001826C2" w:rsidP="001826C2">
      <w:pPr>
        <w:pStyle w:val="PargrafodaLista"/>
        <w:spacing w:line="276" w:lineRule="auto"/>
        <w:ind w:left="0"/>
        <w:jc w:val="both"/>
        <w:rPr>
          <w:rFonts w:ascii="Arial" w:hAnsi="Arial" w:cs="Arial"/>
          <w:sz w:val="20"/>
          <w:szCs w:val="20"/>
        </w:rPr>
      </w:pPr>
    </w:p>
    <w:p w14:paraId="182A19E5" w14:textId="338C8014" w:rsidR="00DC41DD" w:rsidRPr="00D019C1" w:rsidRDefault="001826C2" w:rsidP="00D019C1">
      <w:pPr>
        <w:tabs>
          <w:tab w:val="left" w:pos="0"/>
          <w:tab w:val="left" w:pos="709"/>
        </w:tabs>
        <w:suppressAutoHyphens/>
        <w:spacing w:line="276" w:lineRule="auto"/>
        <w:jc w:val="both"/>
        <w:rPr>
          <w:rFonts w:ascii="Arial" w:hAnsi="Arial" w:cs="Arial"/>
          <w:sz w:val="20"/>
          <w:szCs w:val="20"/>
          <w:lang w:val="x-none"/>
        </w:rPr>
      </w:pPr>
      <w:r w:rsidRPr="00D019C1">
        <w:rPr>
          <w:rFonts w:ascii="Arial" w:hAnsi="Arial" w:cs="Arial"/>
          <w:b/>
          <w:bCs/>
          <w:sz w:val="20"/>
          <w:szCs w:val="20"/>
        </w:rPr>
        <w:t>1.2.</w:t>
      </w:r>
      <w:r w:rsidRPr="00D019C1">
        <w:rPr>
          <w:rFonts w:ascii="Arial" w:hAnsi="Arial" w:cs="Arial"/>
          <w:sz w:val="20"/>
          <w:szCs w:val="20"/>
        </w:rPr>
        <w:t xml:space="preserve"> </w:t>
      </w:r>
      <w:r w:rsidRPr="00D019C1">
        <w:rPr>
          <w:rFonts w:ascii="Arial" w:hAnsi="Arial" w:cs="Arial"/>
          <w:sz w:val="20"/>
          <w:szCs w:val="20"/>
        </w:rPr>
        <w:tab/>
      </w:r>
      <w:r w:rsidR="00DC41DD" w:rsidRPr="00D019C1">
        <w:rPr>
          <w:rFonts w:ascii="Arial" w:hAnsi="Arial" w:cs="Arial"/>
          <w:sz w:val="20"/>
          <w:szCs w:val="20"/>
        </w:rPr>
        <w:t>Vinculam esta contratação, independentemente de transcrição:</w:t>
      </w:r>
    </w:p>
    <w:p w14:paraId="26CCA0BB" w14:textId="4B22735C" w:rsidR="00E3602B" w:rsidRPr="0053551B" w:rsidRDefault="00DC41DD" w:rsidP="00D019C1">
      <w:pPr>
        <w:pStyle w:val="Nivel3"/>
        <w:numPr>
          <w:ilvl w:val="2"/>
          <w:numId w:val="24"/>
        </w:numPr>
        <w:spacing w:line="312" w:lineRule="auto"/>
        <w:rPr>
          <w:lang w:val="x-none"/>
        </w:rPr>
      </w:pPr>
      <w:r w:rsidRPr="0053551B">
        <w:t>O Termo de Referência;</w:t>
      </w:r>
    </w:p>
    <w:p w14:paraId="2E51F8E2" w14:textId="737281C0" w:rsidR="00DC41DD" w:rsidRPr="0053551B" w:rsidRDefault="002C6B53" w:rsidP="00D019C1">
      <w:pPr>
        <w:pStyle w:val="Nivel3"/>
        <w:numPr>
          <w:ilvl w:val="2"/>
          <w:numId w:val="24"/>
        </w:numPr>
        <w:spacing w:line="312" w:lineRule="auto"/>
        <w:rPr>
          <w:lang w:val="x-none"/>
        </w:rPr>
      </w:pPr>
      <w:r w:rsidRPr="0053551B">
        <w:rPr>
          <w:rStyle w:val="normaltextrun"/>
          <w:shd w:val="clear" w:color="auto" w:fill="FFFFFF"/>
        </w:rPr>
        <w:t>A Autorização de Contratação, caso existente;</w:t>
      </w:r>
    </w:p>
    <w:p w14:paraId="19C5CA53" w14:textId="7652F0EB" w:rsidR="00DC41DD" w:rsidRPr="0053551B" w:rsidRDefault="00DC41DD" w:rsidP="00D019C1">
      <w:pPr>
        <w:pStyle w:val="Nivel3"/>
        <w:numPr>
          <w:ilvl w:val="2"/>
          <w:numId w:val="24"/>
        </w:numPr>
        <w:spacing w:line="312" w:lineRule="auto"/>
        <w:rPr>
          <w:lang w:val="x-none"/>
        </w:rPr>
      </w:pPr>
      <w:r w:rsidRPr="0053551B">
        <w:t>A Proposta do contratado;</w:t>
      </w:r>
    </w:p>
    <w:p w14:paraId="53EF8BEC" w14:textId="58225C24" w:rsidR="00DC41DD" w:rsidRPr="0053551B" w:rsidRDefault="00FB3AA4" w:rsidP="00D019C1">
      <w:pPr>
        <w:pStyle w:val="Nivel3"/>
        <w:numPr>
          <w:ilvl w:val="2"/>
          <w:numId w:val="24"/>
        </w:numPr>
        <w:tabs>
          <w:tab w:val="left" w:pos="1418"/>
        </w:tabs>
        <w:spacing w:line="312" w:lineRule="auto"/>
        <w:ind w:left="170" w:firstLine="709"/>
        <w:rPr>
          <w:lang w:val="x-none"/>
        </w:rPr>
      </w:pPr>
      <w:r w:rsidRPr="0053551B">
        <w:t xml:space="preserve">   </w:t>
      </w:r>
      <w:r w:rsidR="00DC41DD" w:rsidRPr="0053551B">
        <w:t>Eventuais anexos dos documentos supracitados.</w:t>
      </w:r>
    </w:p>
    <w:p w14:paraId="27D7B84C" w14:textId="1A7C9726" w:rsidR="00DC41DD" w:rsidRPr="0053551B" w:rsidRDefault="00DC41DD" w:rsidP="00D019C1">
      <w:pPr>
        <w:pStyle w:val="Nivel01"/>
        <w:numPr>
          <w:ilvl w:val="0"/>
          <w:numId w:val="24"/>
        </w:numPr>
        <w:spacing w:before="120" w:afterLines="120" w:after="288" w:line="312" w:lineRule="auto"/>
        <w:ind w:left="0" w:firstLine="0"/>
      </w:pPr>
      <w:r w:rsidRPr="0053551B">
        <w:lastRenderedPageBreak/>
        <w:t>CLÁUSULA SEGUNDA – VIGÊNCIA E PRORROGAÇÃO</w:t>
      </w:r>
    </w:p>
    <w:p w14:paraId="06FDE97A" w14:textId="01A4DC64" w:rsidR="00BD2016" w:rsidRPr="0053551B" w:rsidRDefault="00BD2016" w:rsidP="002C59B4">
      <w:pPr>
        <w:pStyle w:val="Nivel3"/>
        <w:numPr>
          <w:ilvl w:val="1"/>
          <w:numId w:val="20"/>
        </w:numPr>
        <w:tabs>
          <w:tab w:val="left" w:pos="1134"/>
        </w:tabs>
        <w:ind w:left="0" w:firstLine="0"/>
        <w:rPr>
          <w:color w:val="auto"/>
        </w:rPr>
      </w:pPr>
      <w:r w:rsidRPr="0053551B">
        <w:rPr>
          <w:color w:val="auto"/>
        </w:rPr>
        <w:t>O prazo de vigência da contratação é de 12 (doze) meses contados da data de assinatura do contrato, na forma do art. 10</w:t>
      </w:r>
      <w:r w:rsidR="00CA52F5" w:rsidRPr="0053551B">
        <w:rPr>
          <w:color w:val="auto"/>
        </w:rPr>
        <w:t>6 e 107</w:t>
      </w:r>
      <w:r w:rsidRPr="0053551B">
        <w:rPr>
          <w:color w:val="auto"/>
        </w:rPr>
        <w:t xml:space="preserve"> da Lei nº 14.133/2021, observadas as condições contidas no Termo de Referência.</w:t>
      </w:r>
    </w:p>
    <w:p w14:paraId="42326CC5" w14:textId="77777777" w:rsidR="00CA52F5" w:rsidRPr="0053551B" w:rsidRDefault="00CA52F5" w:rsidP="002C59B4">
      <w:pPr>
        <w:pStyle w:val="Nvel3-R"/>
        <w:numPr>
          <w:ilvl w:val="2"/>
          <w:numId w:val="20"/>
        </w:numPr>
        <w:tabs>
          <w:tab w:val="left" w:pos="1134"/>
        </w:tabs>
        <w:spacing w:before="0" w:after="0" w:line="360" w:lineRule="auto"/>
        <w:ind w:left="426" w:firstLine="0"/>
        <w:rPr>
          <w:i w:val="0"/>
          <w:iCs w:val="0"/>
          <w:color w:val="auto"/>
        </w:rPr>
      </w:pPr>
      <w:r w:rsidRPr="0053551B">
        <w:rPr>
          <w:i w:val="0"/>
          <w:iCs w:val="0"/>
          <w:color w:val="auto"/>
        </w:rPr>
        <w:t>A prorrogação de que trata esse item é condicionada à avaliação, por parte do Gestor do Contrato, da vantajosidade da prorrogação, a qual deverá ser realizada motivadamente, com base no Histórico de Gestão do Contrato, nos princípios da manutenção da necessidade, economicidade e oportunidade da contratação, e nos demais aspectos que forem julgados relevantes.</w:t>
      </w:r>
    </w:p>
    <w:p w14:paraId="1CD1C169" w14:textId="767D8C8A" w:rsidR="002E5082" w:rsidRPr="0053551B" w:rsidRDefault="002E5082" w:rsidP="002C59B4">
      <w:pPr>
        <w:pStyle w:val="Nvel3-R"/>
        <w:numPr>
          <w:ilvl w:val="2"/>
          <w:numId w:val="20"/>
        </w:numPr>
        <w:tabs>
          <w:tab w:val="left" w:pos="1134"/>
        </w:tabs>
        <w:spacing w:afterLines="120" w:after="288" w:line="312" w:lineRule="auto"/>
        <w:ind w:left="170" w:firstLine="256"/>
        <w:rPr>
          <w:i w:val="0"/>
          <w:iCs w:val="0"/>
          <w:color w:val="auto"/>
        </w:rPr>
      </w:pPr>
      <w:r w:rsidRPr="0053551B">
        <w:rPr>
          <w:i w:val="0"/>
          <w:iCs w:val="0"/>
          <w:color w:val="auto"/>
        </w:rPr>
        <w:t>O contratado não tem direito subjetivo à prorrogação contratual.</w:t>
      </w:r>
    </w:p>
    <w:p w14:paraId="79D26E11" w14:textId="77777777" w:rsidR="00CA52F5" w:rsidRPr="0053551B" w:rsidRDefault="00CA52F5" w:rsidP="002C59B4">
      <w:pPr>
        <w:pStyle w:val="Nvel3-R"/>
        <w:numPr>
          <w:ilvl w:val="2"/>
          <w:numId w:val="20"/>
        </w:numPr>
        <w:tabs>
          <w:tab w:val="left" w:pos="1134"/>
        </w:tabs>
        <w:spacing w:before="0" w:after="0" w:line="360" w:lineRule="auto"/>
        <w:ind w:left="426" w:firstLine="0"/>
        <w:rPr>
          <w:i w:val="0"/>
          <w:iCs w:val="0"/>
          <w:color w:val="auto"/>
        </w:rPr>
      </w:pPr>
      <w:r w:rsidRPr="0053551B">
        <w:rPr>
          <w:i w:val="0"/>
          <w:iCs w:val="0"/>
          <w:color w:val="auto"/>
        </w:rPr>
        <w:t xml:space="preserve">A prorrogação de contrato deverá ser promovida mediante celebração de termo aditivo. </w:t>
      </w:r>
    </w:p>
    <w:p w14:paraId="0BFA3EFA" w14:textId="77777777" w:rsidR="00CA52F5" w:rsidRPr="0053551B" w:rsidRDefault="00CA52F5" w:rsidP="002C59B4">
      <w:pPr>
        <w:pStyle w:val="Nvel3-R"/>
        <w:numPr>
          <w:ilvl w:val="2"/>
          <w:numId w:val="20"/>
        </w:numPr>
        <w:tabs>
          <w:tab w:val="left" w:pos="1134"/>
        </w:tabs>
        <w:spacing w:before="0" w:after="0" w:line="360" w:lineRule="auto"/>
        <w:ind w:left="426" w:firstLine="0"/>
        <w:rPr>
          <w:i w:val="0"/>
          <w:iCs w:val="0"/>
          <w:color w:val="auto"/>
        </w:rPr>
      </w:pPr>
      <w:r w:rsidRPr="0053551B">
        <w:rPr>
          <w:i w:val="0"/>
          <w:iCs w:val="0"/>
          <w:color w:val="auto"/>
        </w:rPr>
        <w:t>Nas eventuais prorrogações contratuais, os custos não renováveis já pagos ou amortizados ao longo do primeiro período de vigência da contratação deverão ser reduzidos ou eliminados como condição para a renovação.</w:t>
      </w:r>
    </w:p>
    <w:p w14:paraId="48EC6870" w14:textId="77777777" w:rsidR="002C59B4" w:rsidRPr="0053551B" w:rsidRDefault="002C59B4" w:rsidP="002C59B4">
      <w:pPr>
        <w:pStyle w:val="Nvel3-R"/>
        <w:numPr>
          <w:ilvl w:val="0"/>
          <w:numId w:val="0"/>
        </w:numPr>
        <w:tabs>
          <w:tab w:val="left" w:pos="1134"/>
        </w:tabs>
        <w:spacing w:before="0" w:after="0" w:line="360" w:lineRule="auto"/>
        <w:ind w:left="426"/>
        <w:rPr>
          <w:i w:val="0"/>
          <w:iCs w:val="0"/>
          <w:color w:val="auto"/>
        </w:rPr>
      </w:pPr>
    </w:p>
    <w:p w14:paraId="7EF08CA3" w14:textId="71332198" w:rsidR="00DC41DD" w:rsidRPr="0053551B" w:rsidRDefault="00DC41DD" w:rsidP="00BD2016">
      <w:pPr>
        <w:pStyle w:val="Nivel01"/>
        <w:numPr>
          <w:ilvl w:val="0"/>
          <w:numId w:val="20"/>
        </w:numPr>
        <w:spacing w:before="120" w:afterLines="120" w:after="288" w:line="312" w:lineRule="auto"/>
        <w:ind w:left="0" w:firstLine="0"/>
        <w:rPr>
          <w:color w:val="FFFFFF" w:themeColor="background1"/>
        </w:rPr>
      </w:pPr>
      <w:r w:rsidRPr="0053551B">
        <w:t>CLÁUSULA TERCEIRA – MODELOS DE EXECUÇÃO E GESTÃO CONTRATUAIS (</w:t>
      </w:r>
      <w:hyperlink r:id="rId12" w:anchor="art92" w:history="1">
        <w:r w:rsidRPr="0053551B">
          <w:rPr>
            <w:rStyle w:val="Hyperlink"/>
          </w:rPr>
          <w:t>art. 92, IV, VII e XVIII)</w:t>
        </w:r>
      </w:hyperlink>
    </w:p>
    <w:p w14:paraId="6D5040DF" w14:textId="510A5427" w:rsidR="00DC41DD" w:rsidRPr="0053551B" w:rsidRDefault="00DC41DD" w:rsidP="00BD2016">
      <w:pPr>
        <w:pStyle w:val="Nivel2"/>
        <w:numPr>
          <w:ilvl w:val="1"/>
          <w:numId w:val="20"/>
        </w:numPr>
        <w:spacing w:afterLines="120" w:after="288" w:line="312" w:lineRule="auto"/>
        <w:ind w:left="0" w:firstLine="567"/>
      </w:pPr>
      <w:r w:rsidRPr="0053551B">
        <w:t>O regime de execução contratual, os modelos de gestão e de execução, assim como os prazos e condições de conclusão, entrega, observação e recebimento do objeto constam no Termo de Referência</w:t>
      </w:r>
      <w:r w:rsidR="00A11E30" w:rsidRPr="0053551B">
        <w:t xml:space="preserve">, </w:t>
      </w:r>
      <w:r w:rsidRPr="0053551B">
        <w:t>anexo a este Contrato.</w:t>
      </w:r>
    </w:p>
    <w:p w14:paraId="3A69D02B" w14:textId="2BCFD2ED" w:rsidR="008574D7" w:rsidRPr="0053551B" w:rsidRDefault="00DC41DD" w:rsidP="00BD2016">
      <w:pPr>
        <w:pStyle w:val="Nivel01"/>
        <w:numPr>
          <w:ilvl w:val="0"/>
          <w:numId w:val="20"/>
        </w:numPr>
        <w:spacing w:before="120" w:afterLines="120" w:after="288" w:line="312" w:lineRule="auto"/>
        <w:ind w:left="0" w:firstLine="0"/>
        <w:rPr>
          <w:color w:val="FFFFFF" w:themeColor="background1"/>
        </w:rPr>
      </w:pPr>
      <w:r w:rsidRPr="0053551B">
        <w:t xml:space="preserve">CLÁUSULA QUARTA </w:t>
      </w:r>
      <w:r w:rsidR="008574D7" w:rsidRPr="0053551B">
        <w:t>–</w:t>
      </w:r>
      <w:r w:rsidRPr="0053551B">
        <w:t xml:space="preserve"> SUBCONTRATAÇÃO</w:t>
      </w:r>
    </w:p>
    <w:p w14:paraId="328EE94C" w14:textId="782711D8" w:rsidR="00DC41DD" w:rsidRPr="0053551B" w:rsidRDefault="00DC41DD" w:rsidP="00BD2016">
      <w:pPr>
        <w:pStyle w:val="Nvel2-Red"/>
        <w:numPr>
          <w:ilvl w:val="1"/>
          <w:numId w:val="20"/>
        </w:numPr>
        <w:spacing w:afterLines="120" w:after="288" w:line="312" w:lineRule="auto"/>
        <w:ind w:left="0" w:firstLine="567"/>
        <w:rPr>
          <w:i w:val="0"/>
          <w:iCs w:val="0"/>
          <w:color w:val="auto"/>
        </w:rPr>
      </w:pPr>
      <w:r w:rsidRPr="0053551B">
        <w:rPr>
          <w:i w:val="0"/>
          <w:iCs w:val="0"/>
          <w:color w:val="auto"/>
        </w:rPr>
        <w:t>Não será admitida a subcontratação do objeto contratual</w:t>
      </w:r>
      <w:r w:rsidR="002C59B4" w:rsidRPr="0053551B">
        <w:rPr>
          <w:i w:val="0"/>
          <w:iCs w:val="0"/>
          <w:color w:val="auto"/>
        </w:rPr>
        <w:t>.</w:t>
      </w:r>
    </w:p>
    <w:p w14:paraId="0F2E9E2E" w14:textId="77777777" w:rsidR="00DC41DD" w:rsidRPr="0053551B" w:rsidRDefault="00DC41DD" w:rsidP="00BD2016">
      <w:pPr>
        <w:pStyle w:val="Nivel01"/>
        <w:numPr>
          <w:ilvl w:val="0"/>
          <w:numId w:val="20"/>
        </w:numPr>
        <w:spacing w:before="120" w:afterLines="120" w:after="288" w:line="312" w:lineRule="auto"/>
        <w:ind w:left="0" w:firstLine="0"/>
        <w:rPr>
          <w:color w:val="FFFFFF" w:themeColor="background1"/>
        </w:rPr>
      </w:pPr>
      <w:r w:rsidRPr="0053551B">
        <w:t>CLÁUSULA QUINTA - PREÇO</w:t>
      </w:r>
    </w:p>
    <w:p w14:paraId="2594AD6F" w14:textId="7C721BDD" w:rsidR="00DC3A3C" w:rsidRPr="0053551B" w:rsidRDefault="00DC3A3C" w:rsidP="00A13A99">
      <w:pPr>
        <w:pStyle w:val="Nvel2-Red"/>
        <w:numPr>
          <w:ilvl w:val="1"/>
          <w:numId w:val="18"/>
        </w:numPr>
        <w:spacing w:afterLines="120" w:after="288" w:line="312" w:lineRule="auto"/>
        <w:rPr>
          <w:i w:val="0"/>
          <w:iCs w:val="0"/>
          <w:color w:val="auto"/>
        </w:rPr>
      </w:pPr>
      <w:r w:rsidRPr="0053551B">
        <w:rPr>
          <w:i w:val="0"/>
          <w:iCs w:val="0"/>
          <w:color w:val="auto"/>
        </w:rPr>
        <w:t xml:space="preserve">O valor </w:t>
      </w:r>
      <w:r w:rsidR="002C59B4" w:rsidRPr="0053551B">
        <w:rPr>
          <w:i w:val="0"/>
          <w:iCs w:val="0"/>
          <w:color w:val="auto"/>
        </w:rPr>
        <w:t xml:space="preserve">total </w:t>
      </w:r>
      <w:r w:rsidRPr="0053551B">
        <w:rPr>
          <w:i w:val="0"/>
          <w:iCs w:val="0"/>
          <w:color w:val="auto"/>
        </w:rPr>
        <w:t xml:space="preserve">da contratação é de </w:t>
      </w:r>
      <w:r w:rsidRPr="0053551B">
        <w:rPr>
          <w:b/>
          <w:bCs/>
          <w:i w:val="0"/>
          <w:iCs w:val="0"/>
          <w:color w:val="auto"/>
        </w:rPr>
        <w:t xml:space="preserve">R$ </w:t>
      </w:r>
      <w:r w:rsidR="00FB3AA4" w:rsidRPr="0053551B">
        <w:rPr>
          <w:b/>
          <w:bCs/>
          <w:i w:val="0"/>
          <w:iCs w:val="0"/>
          <w:color w:val="auto"/>
        </w:rPr>
        <w:t>XXXXX</w:t>
      </w:r>
      <w:r w:rsidRPr="0053551B">
        <w:rPr>
          <w:b/>
          <w:bCs/>
          <w:i w:val="0"/>
          <w:iCs w:val="0"/>
          <w:color w:val="auto"/>
        </w:rPr>
        <w:t xml:space="preserve"> (</w:t>
      </w:r>
      <w:r w:rsidR="00FB3AA4" w:rsidRPr="0053551B">
        <w:rPr>
          <w:b/>
          <w:bCs/>
          <w:i w:val="0"/>
          <w:iCs w:val="0"/>
          <w:color w:val="auto"/>
        </w:rPr>
        <w:t>XXXXXXXXXXXXXXXXXXXX</w:t>
      </w:r>
      <w:r w:rsidRPr="0053551B">
        <w:rPr>
          <w:b/>
          <w:bCs/>
          <w:i w:val="0"/>
          <w:iCs w:val="0"/>
          <w:color w:val="auto"/>
        </w:rPr>
        <w:t>)</w:t>
      </w:r>
      <w:r w:rsidR="002C59B4" w:rsidRPr="0053551B">
        <w:rPr>
          <w:i w:val="0"/>
          <w:iCs w:val="0"/>
          <w:color w:val="auto"/>
        </w:rPr>
        <w:t>, sendo distribuídos conforme tabela abaixo:</w:t>
      </w:r>
    </w:p>
    <w:tbl>
      <w:tblPr>
        <w:tblStyle w:val="Tabelacomgrade"/>
        <w:tblW w:w="5000" w:type="pct"/>
        <w:jc w:val="center"/>
        <w:tblLook w:val="04A0" w:firstRow="1" w:lastRow="0" w:firstColumn="1" w:lastColumn="0" w:noHBand="0" w:noVBand="1"/>
      </w:tblPr>
      <w:tblGrid>
        <w:gridCol w:w="926"/>
        <w:gridCol w:w="3143"/>
        <w:gridCol w:w="1113"/>
        <w:gridCol w:w="1404"/>
        <w:gridCol w:w="1546"/>
        <w:gridCol w:w="1496"/>
      </w:tblGrid>
      <w:tr w:rsidR="002C59B4" w:rsidRPr="0053551B" w14:paraId="2780D22E" w14:textId="77777777" w:rsidTr="009C4452">
        <w:trPr>
          <w:trHeight w:val="573"/>
          <w:jc w:val="center"/>
        </w:trPr>
        <w:tc>
          <w:tcPr>
            <w:tcW w:w="481" w:type="pct"/>
            <w:vAlign w:val="center"/>
          </w:tcPr>
          <w:p w14:paraId="7D4AE120" w14:textId="77777777" w:rsidR="002C59B4" w:rsidRPr="0053551B" w:rsidRDefault="002C59B4" w:rsidP="009C4452">
            <w:pPr>
              <w:tabs>
                <w:tab w:val="left" w:pos="426"/>
              </w:tabs>
              <w:autoSpaceDE w:val="0"/>
              <w:autoSpaceDN w:val="0"/>
              <w:adjustRightInd w:val="0"/>
              <w:spacing w:after="120" w:line="360" w:lineRule="auto"/>
              <w:jc w:val="center"/>
              <w:rPr>
                <w:rFonts w:ascii="Arial" w:hAnsi="Arial" w:cs="Arial"/>
                <w:b/>
                <w:bCs/>
                <w:sz w:val="20"/>
                <w:szCs w:val="20"/>
              </w:rPr>
            </w:pPr>
            <w:bookmarkStart w:id="0" w:name="_Hlk195007729"/>
            <w:r w:rsidRPr="0053551B">
              <w:rPr>
                <w:rFonts w:ascii="Arial" w:hAnsi="Arial" w:cs="Arial"/>
                <w:b/>
                <w:bCs/>
                <w:sz w:val="20"/>
                <w:szCs w:val="20"/>
              </w:rPr>
              <w:t>ITEM</w:t>
            </w:r>
          </w:p>
        </w:tc>
        <w:tc>
          <w:tcPr>
            <w:tcW w:w="1632" w:type="pct"/>
            <w:vAlign w:val="center"/>
          </w:tcPr>
          <w:p w14:paraId="3CAB7619" w14:textId="77777777" w:rsidR="002C59B4" w:rsidRPr="0053551B" w:rsidRDefault="002C59B4" w:rsidP="009C4452">
            <w:pPr>
              <w:tabs>
                <w:tab w:val="left" w:pos="426"/>
              </w:tabs>
              <w:autoSpaceDE w:val="0"/>
              <w:autoSpaceDN w:val="0"/>
              <w:adjustRightInd w:val="0"/>
              <w:spacing w:after="120" w:line="360" w:lineRule="auto"/>
              <w:jc w:val="center"/>
              <w:rPr>
                <w:rFonts w:ascii="Arial" w:hAnsi="Arial" w:cs="Arial"/>
                <w:b/>
                <w:bCs/>
                <w:sz w:val="20"/>
                <w:szCs w:val="20"/>
              </w:rPr>
            </w:pPr>
            <w:r w:rsidRPr="0053551B">
              <w:rPr>
                <w:rFonts w:ascii="Arial" w:hAnsi="Arial" w:cs="Arial"/>
                <w:b/>
                <w:bCs/>
                <w:sz w:val="20"/>
                <w:szCs w:val="20"/>
              </w:rPr>
              <w:t>DESCRIÇÃO</w:t>
            </w:r>
          </w:p>
        </w:tc>
        <w:tc>
          <w:tcPr>
            <w:tcW w:w="578" w:type="pct"/>
            <w:vAlign w:val="center"/>
          </w:tcPr>
          <w:p w14:paraId="18DE5F19" w14:textId="77777777" w:rsidR="002C59B4" w:rsidRPr="0053551B" w:rsidRDefault="002C59B4" w:rsidP="009C4452">
            <w:pPr>
              <w:tabs>
                <w:tab w:val="left" w:pos="426"/>
              </w:tabs>
              <w:autoSpaceDE w:val="0"/>
              <w:autoSpaceDN w:val="0"/>
              <w:adjustRightInd w:val="0"/>
              <w:spacing w:after="120" w:line="360" w:lineRule="auto"/>
              <w:jc w:val="center"/>
              <w:rPr>
                <w:rFonts w:ascii="Arial" w:hAnsi="Arial" w:cs="Arial"/>
                <w:b/>
                <w:bCs/>
                <w:sz w:val="20"/>
                <w:szCs w:val="20"/>
              </w:rPr>
            </w:pPr>
            <w:r w:rsidRPr="0053551B">
              <w:rPr>
                <w:rFonts w:ascii="Arial" w:hAnsi="Arial" w:cs="Arial"/>
                <w:b/>
                <w:bCs/>
                <w:sz w:val="20"/>
                <w:szCs w:val="20"/>
              </w:rPr>
              <w:t>UNID</w:t>
            </w:r>
          </w:p>
        </w:tc>
        <w:tc>
          <w:tcPr>
            <w:tcW w:w="729" w:type="pct"/>
            <w:vAlign w:val="center"/>
          </w:tcPr>
          <w:p w14:paraId="25F2F689" w14:textId="77777777" w:rsidR="002C59B4" w:rsidRPr="0053551B" w:rsidRDefault="002C59B4" w:rsidP="009C4452">
            <w:pPr>
              <w:tabs>
                <w:tab w:val="left" w:pos="426"/>
              </w:tabs>
              <w:autoSpaceDE w:val="0"/>
              <w:autoSpaceDN w:val="0"/>
              <w:adjustRightInd w:val="0"/>
              <w:spacing w:after="120" w:line="360" w:lineRule="auto"/>
              <w:jc w:val="center"/>
              <w:rPr>
                <w:rFonts w:ascii="Arial" w:hAnsi="Arial" w:cs="Arial"/>
                <w:b/>
                <w:bCs/>
                <w:sz w:val="20"/>
                <w:szCs w:val="20"/>
              </w:rPr>
            </w:pPr>
            <w:r w:rsidRPr="0053551B">
              <w:rPr>
                <w:rFonts w:ascii="Arial" w:hAnsi="Arial" w:cs="Arial"/>
                <w:b/>
                <w:bCs/>
                <w:sz w:val="20"/>
                <w:szCs w:val="20"/>
              </w:rPr>
              <w:t>QTDE</w:t>
            </w:r>
          </w:p>
        </w:tc>
        <w:tc>
          <w:tcPr>
            <w:tcW w:w="803" w:type="pct"/>
            <w:vAlign w:val="center"/>
          </w:tcPr>
          <w:p w14:paraId="74E89EF0" w14:textId="77777777" w:rsidR="002C59B4" w:rsidRPr="0053551B" w:rsidRDefault="002C59B4" w:rsidP="009C4452">
            <w:pPr>
              <w:tabs>
                <w:tab w:val="left" w:pos="426"/>
              </w:tabs>
              <w:autoSpaceDE w:val="0"/>
              <w:autoSpaceDN w:val="0"/>
              <w:adjustRightInd w:val="0"/>
              <w:spacing w:after="120" w:line="360" w:lineRule="auto"/>
              <w:jc w:val="center"/>
              <w:rPr>
                <w:rFonts w:ascii="Arial" w:hAnsi="Arial" w:cs="Arial"/>
                <w:b/>
                <w:bCs/>
                <w:sz w:val="20"/>
                <w:szCs w:val="20"/>
              </w:rPr>
            </w:pPr>
            <w:r w:rsidRPr="0053551B">
              <w:rPr>
                <w:rFonts w:ascii="Arial" w:hAnsi="Arial" w:cs="Arial"/>
                <w:b/>
                <w:bCs/>
                <w:sz w:val="20"/>
                <w:szCs w:val="20"/>
              </w:rPr>
              <w:t>VALOR UNITÁRIO</w:t>
            </w:r>
          </w:p>
        </w:tc>
        <w:tc>
          <w:tcPr>
            <w:tcW w:w="777" w:type="pct"/>
            <w:vAlign w:val="center"/>
          </w:tcPr>
          <w:p w14:paraId="1B264DBB" w14:textId="77777777" w:rsidR="002C59B4" w:rsidRPr="0053551B" w:rsidRDefault="002C59B4" w:rsidP="009C4452">
            <w:pPr>
              <w:tabs>
                <w:tab w:val="left" w:pos="426"/>
              </w:tabs>
              <w:autoSpaceDE w:val="0"/>
              <w:autoSpaceDN w:val="0"/>
              <w:adjustRightInd w:val="0"/>
              <w:spacing w:after="120" w:line="360" w:lineRule="auto"/>
              <w:jc w:val="center"/>
              <w:rPr>
                <w:rFonts w:ascii="Arial" w:hAnsi="Arial" w:cs="Arial"/>
                <w:b/>
                <w:bCs/>
                <w:sz w:val="20"/>
                <w:szCs w:val="20"/>
              </w:rPr>
            </w:pPr>
            <w:r w:rsidRPr="0053551B">
              <w:rPr>
                <w:rFonts w:ascii="Arial" w:hAnsi="Arial" w:cs="Arial"/>
                <w:b/>
                <w:bCs/>
                <w:sz w:val="20"/>
                <w:szCs w:val="20"/>
              </w:rPr>
              <w:t>VALOR TOTAL</w:t>
            </w:r>
          </w:p>
        </w:tc>
      </w:tr>
      <w:tr w:rsidR="002C59B4" w:rsidRPr="0053551B" w14:paraId="26095E28" w14:textId="77777777" w:rsidTr="009C4452">
        <w:trPr>
          <w:trHeight w:val="836"/>
          <w:jc w:val="center"/>
        </w:trPr>
        <w:tc>
          <w:tcPr>
            <w:tcW w:w="481" w:type="pct"/>
            <w:vAlign w:val="center"/>
          </w:tcPr>
          <w:p w14:paraId="140C00FC" w14:textId="77777777" w:rsidR="002C59B4" w:rsidRPr="0053551B" w:rsidRDefault="002C59B4" w:rsidP="009C4452">
            <w:pPr>
              <w:tabs>
                <w:tab w:val="left" w:pos="426"/>
              </w:tabs>
              <w:autoSpaceDE w:val="0"/>
              <w:autoSpaceDN w:val="0"/>
              <w:adjustRightInd w:val="0"/>
              <w:spacing w:after="120" w:line="360" w:lineRule="auto"/>
              <w:jc w:val="center"/>
              <w:rPr>
                <w:rFonts w:ascii="Arial" w:hAnsi="Arial" w:cs="Arial"/>
                <w:sz w:val="20"/>
                <w:szCs w:val="20"/>
              </w:rPr>
            </w:pPr>
            <w:r w:rsidRPr="0053551B">
              <w:rPr>
                <w:rFonts w:ascii="Arial" w:hAnsi="Arial" w:cs="Arial"/>
                <w:sz w:val="20"/>
                <w:szCs w:val="20"/>
              </w:rPr>
              <w:t>1</w:t>
            </w:r>
          </w:p>
        </w:tc>
        <w:tc>
          <w:tcPr>
            <w:tcW w:w="1632" w:type="pct"/>
            <w:vAlign w:val="center"/>
          </w:tcPr>
          <w:p w14:paraId="2B8E87F5" w14:textId="77777777" w:rsidR="002C59B4" w:rsidRPr="0053551B" w:rsidRDefault="002C59B4" w:rsidP="009C4452">
            <w:pPr>
              <w:tabs>
                <w:tab w:val="left" w:pos="426"/>
              </w:tabs>
              <w:autoSpaceDE w:val="0"/>
              <w:autoSpaceDN w:val="0"/>
              <w:adjustRightInd w:val="0"/>
              <w:spacing w:after="120" w:line="360" w:lineRule="auto"/>
              <w:ind w:right="27"/>
              <w:jc w:val="both"/>
              <w:rPr>
                <w:rFonts w:ascii="Arial" w:hAnsi="Arial" w:cs="Arial"/>
                <w:sz w:val="20"/>
                <w:szCs w:val="20"/>
              </w:rPr>
            </w:pPr>
            <w:r w:rsidRPr="0053551B">
              <w:rPr>
                <w:rFonts w:ascii="Arial" w:hAnsi="Arial" w:cs="Arial"/>
                <w:sz w:val="20"/>
                <w:szCs w:val="20"/>
              </w:rPr>
              <w:t xml:space="preserve">Prestação de serviço no levantamento preliminar situacional e análise arquivística, com a finalidade de detectar atual cenário do acervo </w:t>
            </w:r>
            <w:r w:rsidRPr="0053551B">
              <w:rPr>
                <w:rFonts w:ascii="Arial" w:hAnsi="Arial" w:cs="Arial"/>
                <w:sz w:val="20"/>
                <w:szCs w:val="20"/>
              </w:rPr>
              <w:lastRenderedPageBreak/>
              <w:t>documental do arquivo público em meio físico para propor melhorias na gestão arquivística e documental da Câmara de São Gabriel do Oeste - MS.</w:t>
            </w:r>
          </w:p>
        </w:tc>
        <w:tc>
          <w:tcPr>
            <w:tcW w:w="578" w:type="pct"/>
            <w:vAlign w:val="center"/>
          </w:tcPr>
          <w:p w14:paraId="160295A0" w14:textId="77777777" w:rsidR="002C59B4" w:rsidRPr="0053551B" w:rsidRDefault="002C59B4" w:rsidP="009C4452">
            <w:pPr>
              <w:tabs>
                <w:tab w:val="left" w:pos="912"/>
              </w:tabs>
              <w:autoSpaceDE w:val="0"/>
              <w:autoSpaceDN w:val="0"/>
              <w:adjustRightInd w:val="0"/>
              <w:spacing w:after="120" w:line="360" w:lineRule="auto"/>
              <w:jc w:val="center"/>
              <w:rPr>
                <w:rFonts w:ascii="Arial" w:hAnsi="Arial" w:cs="Arial"/>
                <w:sz w:val="20"/>
                <w:szCs w:val="20"/>
              </w:rPr>
            </w:pPr>
            <w:r w:rsidRPr="0053551B">
              <w:rPr>
                <w:rFonts w:ascii="Arial" w:hAnsi="Arial" w:cs="Arial"/>
                <w:sz w:val="20"/>
                <w:szCs w:val="20"/>
              </w:rPr>
              <w:lastRenderedPageBreak/>
              <w:t>Serviço</w:t>
            </w:r>
          </w:p>
        </w:tc>
        <w:tc>
          <w:tcPr>
            <w:tcW w:w="729" w:type="pct"/>
            <w:vAlign w:val="center"/>
          </w:tcPr>
          <w:p w14:paraId="7C32E9DF" w14:textId="77777777" w:rsidR="002C59B4" w:rsidRPr="0053551B" w:rsidRDefault="002C59B4" w:rsidP="009C4452">
            <w:pPr>
              <w:tabs>
                <w:tab w:val="left" w:pos="426"/>
              </w:tabs>
              <w:autoSpaceDE w:val="0"/>
              <w:autoSpaceDN w:val="0"/>
              <w:adjustRightInd w:val="0"/>
              <w:spacing w:after="120" w:line="360" w:lineRule="auto"/>
              <w:jc w:val="center"/>
              <w:rPr>
                <w:rFonts w:ascii="Arial" w:hAnsi="Arial" w:cs="Arial"/>
                <w:sz w:val="20"/>
                <w:szCs w:val="20"/>
              </w:rPr>
            </w:pPr>
            <w:r w:rsidRPr="0053551B">
              <w:rPr>
                <w:rFonts w:ascii="Arial" w:hAnsi="Arial" w:cs="Arial"/>
                <w:sz w:val="20"/>
                <w:szCs w:val="20"/>
              </w:rPr>
              <w:t>1</w:t>
            </w:r>
          </w:p>
        </w:tc>
        <w:tc>
          <w:tcPr>
            <w:tcW w:w="803" w:type="pct"/>
            <w:vAlign w:val="center"/>
          </w:tcPr>
          <w:p w14:paraId="48430C8B" w14:textId="0B0C2452" w:rsidR="002C59B4" w:rsidRPr="0053551B" w:rsidRDefault="002C59B4" w:rsidP="009C4452">
            <w:pPr>
              <w:tabs>
                <w:tab w:val="left" w:pos="426"/>
              </w:tabs>
              <w:autoSpaceDE w:val="0"/>
              <w:autoSpaceDN w:val="0"/>
              <w:adjustRightInd w:val="0"/>
              <w:spacing w:after="120" w:line="360" w:lineRule="auto"/>
              <w:jc w:val="center"/>
              <w:rPr>
                <w:rFonts w:ascii="Arial" w:hAnsi="Arial" w:cs="Arial"/>
                <w:sz w:val="20"/>
                <w:szCs w:val="20"/>
              </w:rPr>
            </w:pPr>
            <w:r w:rsidRPr="0053551B">
              <w:rPr>
                <w:rFonts w:ascii="Arial" w:hAnsi="Arial" w:cs="Arial"/>
                <w:sz w:val="20"/>
                <w:szCs w:val="20"/>
              </w:rPr>
              <w:t xml:space="preserve">R$ </w:t>
            </w:r>
          </w:p>
        </w:tc>
        <w:tc>
          <w:tcPr>
            <w:tcW w:w="777" w:type="pct"/>
            <w:vAlign w:val="center"/>
          </w:tcPr>
          <w:p w14:paraId="4F450623" w14:textId="6BDA1143" w:rsidR="002C59B4" w:rsidRPr="0053551B" w:rsidRDefault="002C59B4" w:rsidP="009C4452">
            <w:pPr>
              <w:tabs>
                <w:tab w:val="left" w:pos="426"/>
              </w:tabs>
              <w:autoSpaceDE w:val="0"/>
              <w:autoSpaceDN w:val="0"/>
              <w:adjustRightInd w:val="0"/>
              <w:spacing w:after="120" w:line="360" w:lineRule="auto"/>
              <w:jc w:val="center"/>
              <w:rPr>
                <w:rFonts w:ascii="Arial" w:hAnsi="Arial" w:cs="Arial"/>
                <w:sz w:val="20"/>
                <w:szCs w:val="20"/>
              </w:rPr>
            </w:pPr>
            <w:r w:rsidRPr="0053551B">
              <w:rPr>
                <w:rFonts w:ascii="Arial" w:hAnsi="Arial" w:cs="Arial"/>
                <w:sz w:val="20"/>
                <w:szCs w:val="20"/>
              </w:rPr>
              <w:t xml:space="preserve">R$ </w:t>
            </w:r>
          </w:p>
        </w:tc>
      </w:tr>
      <w:tr w:rsidR="002C59B4" w:rsidRPr="0053551B" w14:paraId="36C56FC7" w14:textId="77777777" w:rsidTr="009C4452">
        <w:trPr>
          <w:trHeight w:val="836"/>
          <w:jc w:val="center"/>
        </w:trPr>
        <w:tc>
          <w:tcPr>
            <w:tcW w:w="481" w:type="pct"/>
            <w:vAlign w:val="center"/>
          </w:tcPr>
          <w:p w14:paraId="506DFE85" w14:textId="77777777" w:rsidR="002C59B4" w:rsidRPr="0053551B" w:rsidRDefault="002C59B4" w:rsidP="009C4452">
            <w:pPr>
              <w:tabs>
                <w:tab w:val="left" w:pos="426"/>
              </w:tabs>
              <w:autoSpaceDE w:val="0"/>
              <w:autoSpaceDN w:val="0"/>
              <w:adjustRightInd w:val="0"/>
              <w:spacing w:after="120" w:line="360" w:lineRule="auto"/>
              <w:jc w:val="center"/>
              <w:rPr>
                <w:rFonts w:ascii="Arial" w:hAnsi="Arial" w:cs="Arial"/>
                <w:sz w:val="20"/>
                <w:szCs w:val="20"/>
              </w:rPr>
            </w:pPr>
            <w:r w:rsidRPr="0053551B">
              <w:rPr>
                <w:rFonts w:ascii="Arial" w:hAnsi="Arial" w:cs="Arial"/>
                <w:sz w:val="20"/>
                <w:szCs w:val="20"/>
              </w:rPr>
              <w:t>2</w:t>
            </w:r>
          </w:p>
        </w:tc>
        <w:tc>
          <w:tcPr>
            <w:tcW w:w="1632" w:type="pct"/>
            <w:vAlign w:val="center"/>
          </w:tcPr>
          <w:p w14:paraId="26CA13ED" w14:textId="77777777" w:rsidR="002C59B4" w:rsidRPr="0053551B" w:rsidRDefault="002C59B4" w:rsidP="009C4452">
            <w:pPr>
              <w:tabs>
                <w:tab w:val="left" w:pos="426"/>
              </w:tabs>
              <w:autoSpaceDE w:val="0"/>
              <w:autoSpaceDN w:val="0"/>
              <w:adjustRightInd w:val="0"/>
              <w:spacing w:after="120" w:line="360" w:lineRule="auto"/>
              <w:ind w:right="27"/>
              <w:jc w:val="both"/>
              <w:rPr>
                <w:rFonts w:ascii="Arial" w:hAnsi="Arial" w:cs="Arial"/>
                <w:sz w:val="20"/>
                <w:szCs w:val="20"/>
              </w:rPr>
            </w:pPr>
            <w:r w:rsidRPr="0053551B">
              <w:rPr>
                <w:rFonts w:ascii="Arial" w:hAnsi="Arial" w:cs="Arial"/>
                <w:sz w:val="20"/>
                <w:szCs w:val="20"/>
              </w:rPr>
              <w:t>Prestação de serviços técnicos de elaboração de Tabela de Temporalidade Documental.</w:t>
            </w:r>
          </w:p>
        </w:tc>
        <w:tc>
          <w:tcPr>
            <w:tcW w:w="578" w:type="pct"/>
            <w:vAlign w:val="center"/>
          </w:tcPr>
          <w:p w14:paraId="316B3C3F" w14:textId="77777777" w:rsidR="002C59B4" w:rsidRPr="0053551B" w:rsidRDefault="002C59B4" w:rsidP="009C4452">
            <w:pPr>
              <w:tabs>
                <w:tab w:val="left" w:pos="912"/>
              </w:tabs>
              <w:autoSpaceDE w:val="0"/>
              <w:autoSpaceDN w:val="0"/>
              <w:adjustRightInd w:val="0"/>
              <w:spacing w:after="120" w:line="360" w:lineRule="auto"/>
              <w:jc w:val="center"/>
              <w:rPr>
                <w:rFonts w:ascii="Arial" w:hAnsi="Arial" w:cs="Arial"/>
                <w:sz w:val="20"/>
                <w:szCs w:val="20"/>
              </w:rPr>
            </w:pPr>
            <w:r w:rsidRPr="0053551B">
              <w:rPr>
                <w:rFonts w:ascii="Arial" w:hAnsi="Arial" w:cs="Arial"/>
                <w:sz w:val="20"/>
                <w:szCs w:val="20"/>
              </w:rPr>
              <w:t>Serviço</w:t>
            </w:r>
          </w:p>
        </w:tc>
        <w:tc>
          <w:tcPr>
            <w:tcW w:w="729" w:type="pct"/>
            <w:vAlign w:val="center"/>
          </w:tcPr>
          <w:p w14:paraId="79F30BDC" w14:textId="77777777" w:rsidR="002C59B4" w:rsidRPr="0053551B" w:rsidRDefault="002C59B4" w:rsidP="009C4452">
            <w:pPr>
              <w:tabs>
                <w:tab w:val="left" w:pos="426"/>
              </w:tabs>
              <w:autoSpaceDE w:val="0"/>
              <w:autoSpaceDN w:val="0"/>
              <w:adjustRightInd w:val="0"/>
              <w:spacing w:after="120" w:line="360" w:lineRule="auto"/>
              <w:jc w:val="center"/>
              <w:rPr>
                <w:rFonts w:ascii="Arial" w:hAnsi="Arial" w:cs="Arial"/>
                <w:sz w:val="20"/>
                <w:szCs w:val="20"/>
              </w:rPr>
            </w:pPr>
            <w:r w:rsidRPr="0053551B">
              <w:rPr>
                <w:rFonts w:ascii="Arial" w:hAnsi="Arial" w:cs="Arial"/>
                <w:sz w:val="20"/>
                <w:szCs w:val="20"/>
              </w:rPr>
              <w:t>1</w:t>
            </w:r>
          </w:p>
        </w:tc>
        <w:tc>
          <w:tcPr>
            <w:tcW w:w="803" w:type="pct"/>
            <w:vAlign w:val="center"/>
          </w:tcPr>
          <w:p w14:paraId="7C1AE1FE" w14:textId="27D52F60" w:rsidR="002C59B4" w:rsidRPr="0053551B" w:rsidRDefault="002C59B4" w:rsidP="009C4452">
            <w:pPr>
              <w:tabs>
                <w:tab w:val="left" w:pos="426"/>
              </w:tabs>
              <w:autoSpaceDE w:val="0"/>
              <w:autoSpaceDN w:val="0"/>
              <w:adjustRightInd w:val="0"/>
              <w:spacing w:after="120" w:line="360" w:lineRule="auto"/>
              <w:jc w:val="center"/>
              <w:rPr>
                <w:rFonts w:ascii="Arial" w:hAnsi="Arial" w:cs="Arial"/>
                <w:sz w:val="20"/>
                <w:szCs w:val="20"/>
              </w:rPr>
            </w:pPr>
            <w:r w:rsidRPr="0053551B">
              <w:rPr>
                <w:rFonts w:ascii="Arial" w:hAnsi="Arial" w:cs="Arial"/>
                <w:sz w:val="20"/>
                <w:szCs w:val="20"/>
              </w:rPr>
              <w:t xml:space="preserve">R$ </w:t>
            </w:r>
          </w:p>
        </w:tc>
        <w:tc>
          <w:tcPr>
            <w:tcW w:w="777" w:type="pct"/>
            <w:vAlign w:val="center"/>
          </w:tcPr>
          <w:p w14:paraId="2E5CBCD8" w14:textId="38874F6A" w:rsidR="002C59B4" w:rsidRPr="0053551B" w:rsidRDefault="002C59B4" w:rsidP="009C4452">
            <w:pPr>
              <w:tabs>
                <w:tab w:val="left" w:pos="426"/>
              </w:tabs>
              <w:autoSpaceDE w:val="0"/>
              <w:autoSpaceDN w:val="0"/>
              <w:adjustRightInd w:val="0"/>
              <w:spacing w:after="120" w:line="360" w:lineRule="auto"/>
              <w:jc w:val="center"/>
              <w:rPr>
                <w:rFonts w:ascii="Arial" w:hAnsi="Arial" w:cs="Arial"/>
                <w:sz w:val="20"/>
                <w:szCs w:val="20"/>
              </w:rPr>
            </w:pPr>
            <w:r w:rsidRPr="0053551B">
              <w:rPr>
                <w:rFonts w:ascii="Arial" w:hAnsi="Arial" w:cs="Arial"/>
                <w:sz w:val="20"/>
                <w:szCs w:val="20"/>
              </w:rPr>
              <w:t xml:space="preserve">R$ </w:t>
            </w:r>
          </w:p>
        </w:tc>
      </w:tr>
      <w:tr w:rsidR="002C59B4" w:rsidRPr="0053551B" w14:paraId="31F7BDD9" w14:textId="77777777" w:rsidTr="009C4452">
        <w:trPr>
          <w:trHeight w:val="836"/>
          <w:jc w:val="center"/>
        </w:trPr>
        <w:tc>
          <w:tcPr>
            <w:tcW w:w="481" w:type="pct"/>
            <w:vAlign w:val="center"/>
          </w:tcPr>
          <w:p w14:paraId="4F5DFFCE" w14:textId="77777777" w:rsidR="002C59B4" w:rsidRPr="0053551B" w:rsidRDefault="002C59B4" w:rsidP="009C4452">
            <w:pPr>
              <w:tabs>
                <w:tab w:val="left" w:pos="426"/>
              </w:tabs>
              <w:autoSpaceDE w:val="0"/>
              <w:autoSpaceDN w:val="0"/>
              <w:adjustRightInd w:val="0"/>
              <w:spacing w:after="120" w:line="360" w:lineRule="auto"/>
              <w:jc w:val="center"/>
              <w:rPr>
                <w:rFonts w:ascii="Arial" w:hAnsi="Arial" w:cs="Arial"/>
                <w:sz w:val="20"/>
                <w:szCs w:val="20"/>
              </w:rPr>
            </w:pPr>
            <w:r w:rsidRPr="0053551B">
              <w:rPr>
                <w:rFonts w:ascii="Arial" w:hAnsi="Arial" w:cs="Arial"/>
                <w:sz w:val="20"/>
                <w:szCs w:val="20"/>
              </w:rPr>
              <w:t>3</w:t>
            </w:r>
          </w:p>
        </w:tc>
        <w:tc>
          <w:tcPr>
            <w:tcW w:w="1632" w:type="pct"/>
            <w:vAlign w:val="center"/>
          </w:tcPr>
          <w:p w14:paraId="642B6BDC" w14:textId="77777777" w:rsidR="002C59B4" w:rsidRPr="0053551B" w:rsidRDefault="002C59B4" w:rsidP="009C4452">
            <w:pPr>
              <w:tabs>
                <w:tab w:val="left" w:pos="426"/>
              </w:tabs>
              <w:autoSpaceDE w:val="0"/>
              <w:autoSpaceDN w:val="0"/>
              <w:adjustRightInd w:val="0"/>
              <w:spacing w:after="120" w:line="360" w:lineRule="auto"/>
              <w:ind w:right="27"/>
              <w:jc w:val="both"/>
              <w:rPr>
                <w:rFonts w:ascii="Arial" w:hAnsi="Arial" w:cs="Arial"/>
                <w:sz w:val="20"/>
                <w:szCs w:val="20"/>
              </w:rPr>
            </w:pPr>
            <w:r w:rsidRPr="0053551B">
              <w:rPr>
                <w:rFonts w:ascii="Arial" w:hAnsi="Arial" w:cs="Arial"/>
                <w:sz w:val="20"/>
                <w:szCs w:val="20"/>
              </w:rPr>
              <w:t xml:space="preserve">Prestação de serviços de organização do acervo documental físico, à readequação das caixas, através da indexação em ordem alfabética e cronológica bem como à execução do descarte apropriado de documentos, com a realocação dos arquivos digitalizados </w:t>
            </w:r>
          </w:p>
        </w:tc>
        <w:tc>
          <w:tcPr>
            <w:tcW w:w="578" w:type="pct"/>
            <w:vAlign w:val="center"/>
          </w:tcPr>
          <w:p w14:paraId="70D5B195" w14:textId="77777777" w:rsidR="002C59B4" w:rsidRPr="0053551B" w:rsidRDefault="002C59B4" w:rsidP="009C4452">
            <w:pPr>
              <w:tabs>
                <w:tab w:val="left" w:pos="912"/>
              </w:tabs>
              <w:autoSpaceDE w:val="0"/>
              <w:autoSpaceDN w:val="0"/>
              <w:adjustRightInd w:val="0"/>
              <w:spacing w:after="120" w:line="360" w:lineRule="auto"/>
              <w:jc w:val="center"/>
              <w:rPr>
                <w:rFonts w:ascii="Arial" w:hAnsi="Arial" w:cs="Arial"/>
                <w:sz w:val="20"/>
                <w:szCs w:val="20"/>
              </w:rPr>
            </w:pPr>
            <w:r w:rsidRPr="0053551B">
              <w:rPr>
                <w:rFonts w:ascii="Arial" w:hAnsi="Arial" w:cs="Arial"/>
                <w:sz w:val="20"/>
                <w:szCs w:val="20"/>
              </w:rPr>
              <w:t>Imagens</w:t>
            </w:r>
          </w:p>
        </w:tc>
        <w:tc>
          <w:tcPr>
            <w:tcW w:w="729" w:type="pct"/>
            <w:vAlign w:val="center"/>
          </w:tcPr>
          <w:p w14:paraId="510A9917" w14:textId="77777777" w:rsidR="002C59B4" w:rsidRPr="0053551B" w:rsidRDefault="002C59B4" w:rsidP="009C4452">
            <w:pPr>
              <w:tabs>
                <w:tab w:val="left" w:pos="426"/>
              </w:tabs>
              <w:autoSpaceDE w:val="0"/>
              <w:autoSpaceDN w:val="0"/>
              <w:adjustRightInd w:val="0"/>
              <w:spacing w:after="120" w:line="360" w:lineRule="auto"/>
              <w:jc w:val="center"/>
              <w:rPr>
                <w:rFonts w:ascii="Arial" w:hAnsi="Arial" w:cs="Arial"/>
                <w:sz w:val="20"/>
                <w:szCs w:val="20"/>
              </w:rPr>
            </w:pPr>
            <w:r w:rsidRPr="0053551B">
              <w:rPr>
                <w:rFonts w:ascii="Arial" w:hAnsi="Arial" w:cs="Arial"/>
                <w:sz w:val="20"/>
                <w:szCs w:val="20"/>
              </w:rPr>
              <w:t>600.000</w:t>
            </w:r>
          </w:p>
        </w:tc>
        <w:tc>
          <w:tcPr>
            <w:tcW w:w="803" w:type="pct"/>
            <w:vAlign w:val="center"/>
          </w:tcPr>
          <w:p w14:paraId="1E9FD9DB" w14:textId="39FE71AC" w:rsidR="002C59B4" w:rsidRPr="0053551B" w:rsidRDefault="002C59B4" w:rsidP="009C4452">
            <w:pPr>
              <w:tabs>
                <w:tab w:val="left" w:pos="426"/>
              </w:tabs>
              <w:autoSpaceDE w:val="0"/>
              <w:autoSpaceDN w:val="0"/>
              <w:adjustRightInd w:val="0"/>
              <w:spacing w:after="120" w:line="360" w:lineRule="auto"/>
              <w:jc w:val="center"/>
              <w:rPr>
                <w:rFonts w:ascii="Arial" w:hAnsi="Arial" w:cs="Arial"/>
                <w:sz w:val="20"/>
                <w:szCs w:val="20"/>
              </w:rPr>
            </w:pPr>
            <w:r w:rsidRPr="0053551B">
              <w:rPr>
                <w:rFonts w:ascii="Arial" w:hAnsi="Arial" w:cs="Arial"/>
                <w:sz w:val="20"/>
                <w:szCs w:val="20"/>
              </w:rPr>
              <w:t xml:space="preserve">R$ </w:t>
            </w:r>
          </w:p>
        </w:tc>
        <w:tc>
          <w:tcPr>
            <w:tcW w:w="777" w:type="pct"/>
            <w:vAlign w:val="center"/>
          </w:tcPr>
          <w:p w14:paraId="75755982" w14:textId="715B96FE" w:rsidR="002C59B4" w:rsidRPr="0053551B" w:rsidRDefault="002C59B4" w:rsidP="009C4452">
            <w:pPr>
              <w:tabs>
                <w:tab w:val="left" w:pos="426"/>
              </w:tabs>
              <w:autoSpaceDE w:val="0"/>
              <w:autoSpaceDN w:val="0"/>
              <w:adjustRightInd w:val="0"/>
              <w:spacing w:after="120" w:line="360" w:lineRule="auto"/>
              <w:jc w:val="center"/>
              <w:rPr>
                <w:rFonts w:ascii="Arial" w:hAnsi="Arial" w:cs="Arial"/>
                <w:sz w:val="20"/>
                <w:szCs w:val="20"/>
              </w:rPr>
            </w:pPr>
            <w:r w:rsidRPr="0053551B">
              <w:rPr>
                <w:rFonts w:ascii="Arial" w:hAnsi="Arial" w:cs="Arial"/>
                <w:sz w:val="20"/>
                <w:szCs w:val="20"/>
              </w:rPr>
              <w:t xml:space="preserve">R$ </w:t>
            </w:r>
          </w:p>
        </w:tc>
      </w:tr>
      <w:tr w:rsidR="002C59B4" w:rsidRPr="0053551B" w14:paraId="057B73A8" w14:textId="77777777" w:rsidTr="009C4452">
        <w:trPr>
          <w:trHeight w:val="836"/>
          <w:jc w:val="center"/>
        </w:trPr>
        <w:tc>
          <w:tcPr>
            <w:tcW w:w="481" w:type="pct"/>
            <w:vAlign w:val="center"/>
          </w:tcPr>
          <w:p w14:paraId="083AFDC9" w14:textId="77777777" w:rsidR="002C59B4" w:rsidRPr="0053551B" w:rsidRDefault="002C59B4" w:rsidP="009C4452">
            <w:pPr>
              <w:tabs>
                <w:tab w:val="left" w:pos="426"/>
              </w:tabs>
              <w:autoSpaceDE w:val="0"/>
              <w:autoSpaceDN w:val="0"/>
              <w:adjustRightInd w:val="0"/>
              <w:spacing w:after="120" w:line="360" w:lineRule="auto"/>
              <w:jc w:val="center"/>
              <w:rPr>
                <w:rFonts w:ascii="Arial" w:hAnsi="Arial" w:cs="Arial"/>
                <w:sz w:val="20"/>
                <w:szCs w:val="20"/>
              </w:rPr>
            </w:pPr>
            <w:r w:rsidRPr="0053551B">
              <w:rPr>
                <w:rFonts w:ascii="Arial" w:hAnsi="Arial" w:cs="Arial"/>
                <w:sz w:val="20"/>
                <w:szCs w:val="20"/>
              </w:rPr>
              <w:t>4</w:t>
            </w:r>
          </w:p>
        </w:tc>
        <w:tc>
          <w:tcPr>
            <w:tcW w:w="1632" w:type="pct"/>
            <w:vAlign w:val="center"/>
          </w:tcPr>
          <w:p w14:paraId="5A26B43A" w14:textId="77777777" w:rsidR="002C59B4" w:rsidRPr="0053551B" w:rsidRDefault="002C59B4" w:rsidP="009C4452">
            <w:pPr>
              <w:tabs>
                <w:tab w:val="left" w:pos="426"/>
              </w:tabs>
              <w:autoSpaceDE w:val="0"/>
              <w:autoSpaceDN w:val="0"/>
              <w:adjustRightInd w:val="0"/>
              <w:spacing w:after="120" w:line="360" w:lineRule="auto"/>
              <w:ind w:right="27"/>
              <w:jc w:val="both"/>
              <w:rPr>
                <w:rFonts w:ascii="Arial" w:hAnsi="Arial" w:cs="Arial"/>
                <w:sz w:val="20"/>
                <w:szCs w:val="20"/>
              </w:rPr>
            </w:pPr>
            <w:r w:rsidRPr="0053551B">
              <w:rPr>
                <w:rFonts w:ascii="Arial" w:hAnsi="Arial" w:cs="Arial"/>
                <w:sz w:val="20"/>
                <w:szCs w:val="20"/>
                <w14:ligatures w14:val="standard"/>
              </w:rPr>
              <w:t>Configuração, Implantação e Treinamento da utilização do sistema, Treinamento dos servidores quanto ao uso do sistema e liberação de senhas de acesso</w:t>
            </w:r>
          </w:p>
        </w:tc>
        <w:tc>
          <w:tcPr>
            <w:tcW w:w="578" w:type="pct"/>
            <w:vAlign w:val="center"/>
          </w:tcPr>
          <w:p w14:paraId="19DCF55B" w14:textId="77777777" w:rsidR="002C59B4" w:rsidRPr="0053551B" w:rsidRDefault="002C59B4" w:rsidP="009C4452">
            <w:pPr>
              <w:tabs>
                <w:tab w:val="left" w:pos="912"/>
              </w:tabs>
              <w:autoSpaceDE w:val="0"/>
              <w:autoSpaceDN w:val="0"/>
              <w:adjustRightInd w:val="0"/>
              <w:spacing w:after="120" w:line="360" w:lineRule="auto"/>
              <w:jc w:val="center"/>
              <w:rPr>
                <w:rFonts w:ascii="Arial" w:hAnsi="Arial" w:cs="Arial"/>
                <w:sz w:val="20"/>
                <w:szCs w:val="20"/>
              </w:rPr>
            </w:pPr>
            <w:r w:rsidRPr="0053551B">
              <w:rPr>
                <w:rFonts w:ascii="Arial" w:hAnsi="Arial" w:cs="Arial"/>
                <w:sz w:val="20"/>
                <w:szCs w:val="20"/>
              </w:rPr>
              <w:t>Serviço</w:t>
            </w:r>
          </w:p>
        </w:tc>
        <w:tc>
          <w:tcPr>
            <w:tcW w:w="729" w:type="pct"/>
            <w:vAlign w:val="center"/>
          </w:tcPr>
          <w:p w14:paraId="4CBD6732" w14:textId="77777777" w:rsidR="002C59B4" w:rsidRPr="0053551B" w:rsidRDefault="002C59B4" w:rsidP="009C4452">
            <w:pPr>
              <w:tabs>
                <w:tab w:val="left" w:pos="426"/>
              </w:tabs>
              <w:autoSpaceDE w:val="0"/>
              <w:autoSpaceDN w:val="0"/>
              <w:adjustRightInd w:val="0"/>
              <w:spacing w:after="120" w:line="360" w:lineRule="auto"/>
              <w:jc w:val="center"/>
              <w:rPr>
                <w:rFonts w:ascii="Arial" w:hAnsi="Arial" w:cs="Arial"/>
                <w:sz w:val="20"/>
                <w:szCs w:val="20"/>
                <w:highlight w:val="yellow"/>
              </w:rPr>
            </w:pPr>
            <w:r w:rsidRPr="0053551B">
              <w:rPr>
                <w:rFonts w:ascii="Arial" w:hAnsi="Arial" w:cs="Arial"/>
                <w:color w:val="000000" w:themeColor="text1"/>
                <w:sz w:val="20"/>
                <w:szCs w:val="20"/>
              </w:rPr>
              <w:t>1</w:t>
            </w:r>
          </w:p>
        </w:tc>
        <w:tc>
          <w:tcPr>
            <w:tcW w:w="803" w:type="pct"/>
            <w:vAlign w:val="center"/>
          </w:tcPr>
          <w:p w14:paraId="192CB96A" w14:textId="61BC815D" w:rsidR="002C59B4" w:rsidRPr="0053551B" w:rsidRDefault="002C59B4" w:rsidP="009C4452">
            <w:pPr>
              <w:tabs>
                <w:tab w:val="left" w:pos="426"/>
              </w:tabs>
              <w:autoSpaceDE w:val="0"/>
              <w:autoSpaceDN w:val="0"/>
              <w:adjustRightInd w:val="0"/>
              <w:spacing w:after="120" w:line="360" w:lineRule="auto"/>
              <w:jc w:val="center"/>
              <w:rPr>
                <w:rFonts w:ascii="Arial" w:hAnsi="Arial" w:cs="Arial"/>
                <w:sz w:val="20"/>
                <w:szCs w:val="20"/>
              </w:rPr>
            </w:pPr>
            <w:r w:rsidRPr="0053551B">
              <w:rPr>
                <w:rFonts w:ascii="Arial" w:hAnsi="Arial" w:cs="Arial"/>
                <w:sz w:val="20"/>
                <w:szCs w:val="20"/>
              </w:rPr>
              <w:t xml:space="preserve">R$ </w:t>
            </w:r>
          </w:p>
        </w:tc>
        <w:tc>
          <w:tcPr>
            <w:tcW w:w="777" w:type="pct"/>
            <w:vAlign w:val="center"/>
          </w:tcPr>
          <w:p w14:paraId="63D1DF96" w14:textId="17BBA6A1" w:rsidR="002C59B4" w:rsidRPr="0053551B" w:rsidRDefault="002C59B4" w:rsidP="009C4452">
            <w:pPr>
              <w:tabs>
                <w:tab w:val="left" w:pos="426"/>
              </w:tabs>
              <w:autoSpaceDE w:val="0"/>
              <w:autoSpaceDN w:val="0"/>
              <w:adjustRightInd w:val="0"/>
              <w:spacing w:after="120" w:line="360" w:lineRule="auto"/>
              <w:jc w:val="center"/>
              <w:rPr>
                <w:rFonts w:ascii="Arial" w:hAnsi="Arial" w:cs="Arial"/>
                <w:sz w:val="20"/>
                <w:szCs w:val="20"/>
              </w:rPr>
            </w:pPr>
            <w:r w:rsidRPr="0053551B">
              <w:rPr>
                <w:rFonts w:ascii="Arial" w:hAnsi="Arial" w:cs="Arial"/>
                <w:sz w:val="20"/>
                <w:szCs w:val="20"/>
              </w:rPr>
              <w:t xml:space="preserve">R$ </w:t>
            </w:r>
          </w:p>
        </w:tc>
      </w:tr>
      <w:tr w:rsidR="002C59B4" w:rsidRPr="0053551B" w14:paraId="0047BEAF" w14:textId="77777777" w:rsidTr="009C4452">
        <w:trPr>
          <w:jc w:val="center"/>
        </w:trPr>
        <w:tc>
          <w:tcPr>
            <w:tcW w:w="481" w:type="pct"/>
            <w:vAlign w:val="center"/>
          </w:tcPr>
          <w:p w14:paraId="6C10B8AA" w14:textId="77777777" w:rsidR="002C59B4" w:rsidRPr="0053551B" w:rsidRDefault="002C59B4" w:rsidP="009C4452">
            <w:pPr>
              <w:tabs>
                <w:tab w:val="left" w:pos="426"/>
              </w:tabs>
              <w:autoSpaceDE w:val="0"/>
              <w:autoSpaceDN w:val="0"/>
              <w:adjustRightInd w:val="0"/>
              <w:spacing w:after="120" w:line="360" w:lineRule="auto"/>
              <w:jc w:val="center"/>
              <w:rPr>
                <w:rFonts w:ascii="Arial" w:hAnsi="Arial" w:cs="Arial"/>
                <w:sz w:val="20"/>
                <w:szCs w:val="20"/>
              </w:rPr>
            </w:pPr>
            <w:r w:rsidRPr="0053551B">
              <w:rPr>
                <w:rFonts w:ascii="Arial" w:hAnsi="Arial" w:cs="Arial"/>
                <w:sz w:val="20"/>
                <w:szCs w:val="20"/>
              </w:rPr>
              <w:t>5</w:t>
            </w:r>
          </w:p>
        </w:tc>
        <w:tc>
          <w:tcPr>
            <w:tcW w:w="1632" w:type="pct"/>
            <w:vAlign w:val="center"/>
          </w:tcPr>
          <w:p w14:paraId="58893A48" w14:textId="77777777" w:rsidR="002C59B4" w:rsidRPr="0053551B" w:rsidRDefault="002C59B4" w:rsidP="009C4452">
            <w:pPr>
              <w:pStyle w:val="PargrafodaLista"/>
              <w:tabs>
                <w:tab w:val="left" w:pos="138"/>
              </w:tabs>
              <w:autoSpaceDE w:val="0"/>
              <w:autoSpaceDN w:val="0"/>
              <w:adjustRightInd w:val="0"/>
              <w:spacing w:after="120" w:line="360" w:lineRule="auto"/>
              <w:ind w:right="27"/>
              <w:rPr>
                <w:rFonts w:ascii="Arial" w:hAnsi="Arial" w:cs="Arial"/>
                <w:sz w:val="20"/>
                <w:szCs w:val="20"/>
              </w:rPr>
            </w:pPr>
            <w:r w:rsidRPr="0053551B">
              <w:rPr>
                <w:rFonts w:ascii="Arial" w:hAnsi="Arial" w:cs="Arial"/>
                <w:sz w:val="20"/>
                <w:szCs w:val="20"/>
              </w:rPr>
              <w:t>Locação de Software</w:t>
            </w:r>
          </w:p>
        </w:tc>
        <w:tc>
          <w:tcPr>
            <w:tcW w:w="578" w:type="pct"/>
            <w:vAlign w:val="center"/>
          </w:tcPr>
          <w:p w14:paraId="238DC4FC" w14:textId="77777777" w:rsidR="002C59B4" w:rsidRPr="0053551B" w:rsidRDefault="002C59B4" w:rsidP="009C4452">
            <w:pPr>
              <w:tabs>
                <w:tab w:val="left" w:pos="912"/>
              </w:tabs>
              <w:autoSpaceDE w:val="0"/>
              <w:autoSpaceDN w:val="0"/>
              <w:adjustRightInd w:val="0"/>
              <w:spacing w:after="120" w:line="360" w:lineRule="auto"/>
              <w:jc w:val="center"/>
              <w:rPr>
                <w:rFonts w:ascii="Arial" w:hAnsi="Arial" w:cs="Arial"/>
                <w:sz w:val="20"/>
                <w:szCs w:val="20"/>
              </w:rPr>
            </w:pPr>
            <w:r w:rsidRPr="0053551B">
              <w:rPr>
                <w:rFonts w:ascii="Arial" w:hAnsi="Arial" w:cs="Arial"/>
                <w:sz w:val="20"/>
                <w:szCs w:val="20"/>
              </w:rPr>
              <w:t>Mês</w:t>
            </w:r>
          </w:p>
        </w:tc>
        <w:tc>
          <w:tcPr>
            <w:tcW w:w="729" w:type="pct"/>
            <w:vAlign w:val="center"/>
          </w:tcPr>
          <w:p w14:paraId="10CAAF72" w14:textId="77777777" w:rsidR="002C59B4" w:rsidRPr="0053551B" w:rsidRDefault="002C59B4" w:rsidP="009C4452">
            <w:pPr>
              <w:tabs>
                <w:tab w:val="left" w:pos="426"/>
              </w:tabs>
              <w:autoSpaceDE w:val="0"/>
              <w:autoSpaceDN w:val="0"/>
              <w:adjustRightInd w:val="0"/>
              <w:spacing w:after="120" w:line="360" w:lineRule="auto"/>
              <w:jc w:val="center"/>
              <w:rPr>
                <w:rFonts w:ascii="Arial" w:hAnsi="Arial" w:cs="Arial"/>
                <w:sz w:val="20"/>
                <w:szCs w:val="20"/>
              </w:rPr>
            </w:pPr>
            <w:r w:rsidRPr="0053551B">
              <w:rPr>
                <w:rFonts w:ascii="Arial" w:hAnsi="Arial" w:cs="Arial"/>
                <w:sz w:val="20"/>
                <w:szCs w:val="20"/>
              </w:rPr>
              <w:t>11</w:t>
            </w:r>
          </w:p>
        </w:tc>
        <w:tc>
          <w:tcPr>
            <w:tcW w:w="803" w:type="pct"/>
            <w:vAlign w:val="center"/>
          </w:tcPr>
          <w:p w14:paraId="4AB96F39" w14:textId="14F419CD" w:rsidR="002C59B4" w:rsidRPr="0053551B" w:rsidRDefault="002C59B4" w:rsidP="009C4452">
            <w:pPr>
              <w:tabs>
                <w:tab w:val="left" w:pos="426"/>
              </w:tabs>
              <w:autoSpaceDE w:val="0"/>
              <w:autoSpaceDN w:val="0"/>
              <w:adjustRightInd w:val="0"/>
              <w:spacing w:after="120" w:line="360" w:lineRule="auto"/>
              <w:jc w:val="center"/>
              <w:rPr>
                <w:rFonts w:ascii="Arial" w:hAnsi="Arial" w:cs="Arial"/>
                <w:sz w:val="20"/>
                <w:szCs w:val="20"/>
              </w:rPr>
            </w:pPr>
            <w:r w:rsidRPr="0053551B">
              <w:rPr>
                <w:rFonts w:ascii="Arial" w:hAnsi="Arial" w:cs="Arial"/>
                <w:sz w:val="20"/>
                <w:szCs w:val="20"/>
              </w:rPr>
              <w:t xml:space="preserve">R$ </w:t>
            </w:r>
          </w:p>
        </w:tc>
        <w:tc>
          <w:tcPr>
            <w:tcW w:w="777" w:type="pct"/>
            <w:vAlign w:val="center"/>
          </w:tcPr>
          <w:p w14:paraId="46ECAA22" w14:textId="738E807F" w:rsidR="002C59B4" w:rsidRPr="0053551B" w:rsidRDefault="002C59B4" w:rsidP="009C4452">
            <w:pPr>
              <w:tabs>
                <w:tab w:val="left" w:pos="426"/>
              </w:tabs>
              <w:autoSpaceDE w:val="0"/>
              <w:autoSpaceDN w:val="0"/>
              <w:adjustRightInd w:val="0"/>
              <w:spacing w:after="120" w:line="360" w:lineRule="auto"/>
              <w:jc w:val="center"/>
              <w:rPr>
                <w:rFonts w:ascii="Arial" w:hAnsi="Arial" w:cs="Arial"/>
                <w:sz w:val="20"/>
                <w:szCs w:val="20"/>
              </w:rPr>
            </w:pPr>
            <w:r w:rsidRPr="0053551B">
              <w:rPr>
                <w:rFonts w:ascii="Arial" w:hAnsi="Arial" w:cs="Arial"/>
                <w:sz w:val="20"/>
                <w:szCs w:val="20"/>
              </w:rPr>
              <w:t xml:space="preserve">R$ </w:t>
            </w:r>
          </w:p>
        </w:tc>
      </w:tr>
      <w:tr w:rsidR="002C59B4" w:rsidRPr="0053551B" w14:paraId="7A78F354" w14:textId="77777777" w:rsidTr="009C4452">
        <w:trPr>
          <w:jc w:val="center"/>
        </w:trPr>
        <w:tc>
          <w:tcPr>
            <w:tcW w:w="3420" w:type="pct"/>
            <w:gridSpan w:val="4"/>
            <w:vAlign w:val="center"/>
          </w:tcPr>
          <w:p w14:paraId="5B6AFB5E" w14:textId="77777777" w:rsidR="002C59B4" w:rsidRPr="0053551B" w:rsidRDefault="002C59B4" w:rsidP="009C4452">
            <w:pPr>
              <w:tabs>
                <w:tab w:val="left" w:pos="426"/>
              </w:tabs>
              <w:autoSpaceDE w:val="0"/>
              <w:autoSpaceDN w:val="0"/>
              <w:adjustRightInd w:val="0"/>
              <w:spacing w:after="120" w:line="360" w:lineRule="auto"/>
              <w:jc w:val="center"/>
              <w:rPr>
                <w:rFonts w:ascii="Arial" w:hAnsi="Arial" w:cs="Arial"/>
                <w:b/>
                <w:bCs/>
                <w:sz w:val="20"/>
                <w:szCs w:val="20"/>
              </w:rPr>
            </w:pPr>
            <w:r w:rsidRPr="0053551B">
              <w:rPr>
                <w:rFonts w:ascii="Arial" w:hAnsi="Arial" w:cs="Arial"/>
                <w:b/>
                <w:bCs/>
                <w:sz w:val="20"/>
                <w:szCs w:val="20"/>
              </w:rPr>
              <w:t>VALOR TOTAL</w:t>
            </w:r>
          </w:p>
        </w:tc>
        <w:tc>
          <w:tcPr>
            <w:tcW w:w="1580" w:type="pct"/>
            <w:gridSpan w:val="2"/>
            <w:vAlign w:val="center"/>
          </w:tcPr>
          <w:p w14:paraId="323A1D0B" w14:textId="3CE47CBA" w:rsidR="002C59B4" w:rsidRPr="0053551B" w:rsidRDefault="002C59B4" w:rsidP="009C4452">
            <w:pPr>
              <w:tabs>
                <w:tab w:val="left" w:pos="426"/>
              </w:tabs>
              <w:autoSpaceDE w:val="0"/>
              <w:autoSpaceDN w:val="0"/>
              <w:adjustRightInd w:val="0"/>
              <w:spacing w:after="120" w:line="360" w:lineRule="auto"/>
              <w:jc w:val="center"/>
              <w:rPr>
                <w:rFonts w:ascii="Arial" w:hAnsi="Arial" w:cs="Arial"/>
                <w:b/>
                <w:bCs/>
                <w:sz w:val="20"/>
                <w:szCs w:val="20"/>
              </w:rPr>
            </w:pPr>
            <w:r w:rsidRPr="0053551B">
              <w:rPr>
                <w:rFonts w:ascii="Arial" w:hAnsi="Arial" w:cs="Arial"/>
                <w:b/>
                <w:bCs/>
                <w:sz w:val="20"/>
                <w:szCs w:val="20"/>
              </w:rPr>
              <w:t xml:space="preserve">R$ </w:t>
            </w:r>
          </w:p>
        </w:tc>
      </w:tr>
    </w:tbl>
    <w:bookmarkEnd w:id="0"/>
    <w:p w14:paraId="6B7C7844" w14:textId="70571800" w:rsidR="00DC41DD" w:rsidRPr="0053551B" w:rsidRDefault="00DC41DD" w:rsidP="00A13A99">
      <w:pPr>
        <w:pStyle w:val="Nivel2"/>
        <w:numPr>
          <w:ilvl w:val="1"/>
          <w:numId w:val="18"/>
        </w:numPr>
        <w:tabs>
          <w:tab w:val="left" w:pos="993"/>
        </w:tabs>
        <w:spacing w:afterLines="120" w:after="288" w:line="312" w:lineRule="auto"/>
        <w:ind w:left="0" w:firstLine="567"/>
      </w:pPr>
      <w:r w:rsidRPr="0053551B">
        <w:t>No</w:t>
      </w:r>
      <w:r w:rsidR="00A34A82" w:rsidRPr="0053551B">
        <w:t>s</w:t>
      </w:r>
      <w:r w:rsidRPr="0053551B">
        <w:t xml:space="preserve"> valor</w:t>
      </w:r>
      <w:r w:rsidR="00A34A82" w:rsidRPr="0053551B">
        <w:t>es</w:t>
      </w:r>
      <w:r w:rsidRPr="0053551B">
        <w:t xml:space="preserve">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0F9E71" w14:textId="3173E274" w:rsidR="00DC41DD" w:rsidRPr="0053551B" w:rsidRDefault="00DC41DD" w:rsidP="00A13A99">
      <w:pPr>
        <w:pStyle w:val="Nivel01"/>
        <w:numPr>
          <w:ilvl w:val="0"/>
          <w:numId w:val="18"/>
        </w:numPr>
        <w:spacing w:before="120" w:afterLines="120" w:after="288" w:line="312" w:lineRule="auto"/>
        <w:ind w:left="0" w:firstLine="0"/>
        <w:rPr>
          <w:color w:val="FFFFFF" w:themeColor="background1"/>
        </w:rPr>
      </w:pPr>
      <w:r w:rsidRPr="0053551B">
        <w:t>CLÁUSULA SEXTA - PAGAMENTO (</w:t>
      </w:r>
      <w:hyperlink r:id="rId13" w:anchor="art92" w:history="1">
        <w:r w:rsidRPr="0053551B">
          <w:rPr>
            <w:rStyle w:val="Hyperlink"/>
          </w:rPr>
          <w:t>art. 92, V e VI</w:t>
        </w:r>
      </w:hyperlink>
      <w:r w:rsidRPr="0053551B">
        <w:t>)</w:t>
      </w:r>
    </w:p>
    <w:p w14:paraId="403E1291" w14:textId="4834563D" w:rsidR="00DC41DD" w:rsidRPr="0053551B" w:rsidRDefault="00DC41DD" w:rsidP="00A13A99">
      <w:pPr>
        <w:pStyle w:val="Nivel2"/>
        <w:numPr>
          <w:ilvl w:val="1"/>
          <w:numId w:val="18"/>
        </w:numPr>
        <w:spacing w:afterLines="120" w:after="288" w:line="312" w:lineRule="auto"/>
        <w:ind w:left="0" w:firstLine="567"/>
      </w:pPr>
      <w:r w:rsidRPr="0053551B">
        <w:t xml:space="preserve">O prazo para pagamento </w:t>
      </w:r>
      <w:r w:rsidRPr="0053551B">
        <w:rPr>
          <w:color w:val="auto"/>
          <w:lang w:eastAsia="en-US"/>
        </w:rPr>
        <w:t>ao contratado</w:t>
      </w:r>
      <w:r w:rsidRPr="0053551B">
        <w:t xml:space="preserve"> e demais condições a ele referentes encontram-se definidos no Termo de Referência</w:t>
      </w:r>
      <w:r w:rsidR="00526377" w:rsidRPr="0053551B">
        <w:t xml:space="preserve">, item </w:t>
      </w:r>
      <w:r w:rsidR="00E21431" w:rsidRPr="0053551B">
        <w:t>14</w:t>
      </w:r>
      <w:r w:rsidR="00526377" w:rsidRPr="0053551B">
        <w:t xml:space="preserve">, </w:t>
      </w:r>
      <w:r w:rsidRPr="0053551B">
        <w:t>anexo a este Contrato.</w:t>
      </w:r>
    </w:p>
    <w:p w14:paraId="285B2363" w14:textId="56B2F101" w:rsidR="00DC41DD" w:rsidRPr="0053551B" w:rsidRDefault="00DC41DD" w:rsidP="00A13A99">
      <w:pPr>
        <w:pStyle w:val="Nivel01"/>
        <w:numPr>
          <w:ilvl w:val="0"/>
          <w:numId w:val="18"/>
        </w:numPr>
        <w:spacing w:before="120" w:afterLines="120" w:after="288" w:line="312" w:lineRule="auto"/>
        <w:ind w:left="0" w:firstLine="0"/>
        <w:rPr>
          <w:color w:val="FFFFFF" w:themeColor="background1"/>
        </w:rPr>
      </w:pPr>
      <w:r w:rsidRPr="0053551B">
        <w:lastRenderedPageBreak/>
        <w:t>CLÁUSULA SÉTIMA - REAJUSTE (</w:t>
      </w:r>
      <w:hyperlink r:id="rId14" w:anchor="art92" w:history="1">
        <w:r w:rsidRPr="0053551B">
          <w:rPr>
            <w:rStyle w:val="Hyperlink"/>
          </w:rPr>
          <w:t>art. 92, V)</w:t>
        </w:r>
      </w:hyperlink>
    </w:p>
    <w:p w14:paraId="47CF2220" w14:textId="72A414CF" w:rsidR="00DC41DD" w:rsidRPr="0053551B" w:rsidRDefault="00DC41DD" w:rsidP="00A13A99">
      <w:pPr>
        <w:pStyle w:val="Nivel2"/>
        <w:numPr>
          <w:ilvl w:val="1"/>
          <w:numId w:val="18"/>
        </w:numPr>
        <w:spacing w:afterLines="120" w:after="288" w:line="312" w:lineRule="auto"/>
        <w:ind w:left="0" w:firstLine="567"/>
      </w:pPr>
      <w:r w:rsidRPr="0053551B">
        <w:t>Os preços inicialmente contratados são fixos e irreajustáveis no prazo de um ano contado da data d</w:t>
      </w:r>
      <w:r w:rsidR="00206EC0" w:rsidRPr="0053551B">
        <w:t xml:space="preserve">a proposta comercial, </w:t>
      </w:r>
      <w:r w:rsidRPr="0053551B">
        <w:rPr>
          <w:color w:val="auto"/>
        </w:rPr>
        <w:t xml:space="preserve">em </w:t>
      </w:r>
      <w:r w:rsidR="00FB3AA4" w:rsidRPr="0053551B">
        <w:rPr>
          <w:i/>
          <w:iCs/>
          <w:color w:val="auto"/>
        </w:rPr>
        <w:t>XX</w:t>
      </w:r>
      <w:r w:rsidR="00206EC0" w:rsidRPr="0053551B">
        <w:rPr>
          <w:i/>
          <w:iCs/>
          <w:color w:val="auto"/>
        </w:rPr>
        <w:t xml:space="preserve"> de </w:t>
      </w:r>
      <w:r w:rsidR="00FB3AA4" w:rsidRPr="0053551B">
        <w:rPr>
          <w:i/>
          <w:iCs/>
          <w:color w:val="auto"/>
        </w:rPr>
        <w:t>XXXXXXX</w:t>
      </w:r>
      <w:r w:rsidR="00206EC0" w:rsidRPr="0053551B">
        <w:rPr>
          <w:i/>
          <w:iCs/>
          <w:color w:val="auto"/>
        </w:rPr>
        <w:t xml:space="preserve"> de </w:t>
      </w:r>
      <w:r w:rsidR="00FB3AA4" w:rsidRPr="0053551B">
        <w:rPr>
          <w:i/>
          <w:iCs/>
          <w:color w:val="auto"/>
        </w:rPr>
        <w:t>XXXXX</w:t>
      </w:r>
      <w:r w:rsidRPr="0053551B">
        <w:rPr>
          <w:color w:val="auto"/>
        </w:rPr>
        <w:t>.</w:t>
      </w:r>
    </w:p>
    <w:p w14:paraId="07502CEE" w14:textId="43AE4B98" w:rsidR="005D2076" w:rsidRPr="0053551B" w:rsidRDefault="005D2076" w:rsidP="00A13A99">
      <w:pPr>
        <w:pStyle w:val="Nivel2"/>
        <w:numPr>
          <w:ilvl w:val="1"/>
          <w:numId w:val="18"/>
        </w:numPr>
        <w:ind w:left="0" w:firstLine="567"/>
        <w:rPr>
          <w:rFonts w:eastAsia="Arial"/>
        </w:rPr>
      </w:pPr>
      <w:r w:rsidRPr="0053551B">
        <w:rPr>
          <w:rFonts w:eastAsia="Arial"/>
        </w:rPr>
        <w:t>A revisão dos preços poderá ser concedida, pelo CONTRATANTE, nos termos do art. 124, inciso II, letra “d” da Lei Federal nº 14.133/2021, a partir da análise e discussão de planilha de custos.</w:t>
      </w:r>
    </w:p>
    <w:p w14:paraId="3C14DC32" w14:textId="06AB4CB4" w:rsidR="005D2076" w:rsidRPr="0053551B" w:rsidRDefault="005D2076" w:rsidP="00A13A99">
      <w:pPr>
        <w:pStyle w:val="Nivel2"/>
        <w:numPr>
          <w:ilvl w:val="1"/>
          <w:numId w:val="18"/>
        </w:numPr>
        <w:spacing w:afterLines="120" w:after="288" w:line="312" w:lineRule="auto"/>
        <w:ind w:left="0" w:firstLine="567"/>
        <w:rPr>
          <w:rFonts w:eastAsia="Arial"/>
        </w:rPr>
      </w:pPr>
      <w:r w:rsidRPr="0053551B">
        <w:rPr>
          <w:rFonts w:eastAsia="Arial"/>
        </w:rPr>
        <w:t>Para revisão dos preços, a CONTRATADA deverá solicitar, formalmente, ao CONTRATANTE o restabelecimento do equilíbrio econômico-financeiro do Contrato, e ainda, comprovar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w:t>
      </w:r>
    </w:p>
    <w:p w14:paraId="59DB7FCF" w14:textId="1EFAD55E" w:rsidR="005D2076" w:rsidRPr="0053551B" w:rsidRDefault="005D2076" w:rsidP="00A13A99">
      <w:pPr>
        <w:pStyle w:val="Nivel2"/>
        <w:numPr>
          <w:ilvl w:val="1"/>
          <w:numId w:val="18"/>
        </w:numPr>
        <w:ind w:left="0" w:firstLine="567"/>
        <w:rPr>
          <w:rFonts w:eastAsia="Arial"/>
        </w:rPr>
      </w:pPr>
      <w:r w:rsidRPr="0053551B">
        <w:rPr>
          <w:rFonts w:eastAsia="Arial"/>
        </w:rPr>
        <w:t>O CONTRATANTE também poderá solicitar a revisão em caso de redução de valores por conta da política de preços praticada nas refinarias.</w:t>
      </w:r>
    </w:p>
    <w:p w14:paraId="643CB904" w14:textId="4C236E47" w:rsidR="005D2076" w:rsidRPr="0053551B" w:rsidRDefault="005D2076" w:rsidP="00A13A99">
      <w:pPr>
        <w:pStyle w:val="Nivel2"/>
        <w:numPr>
          <w:ilvl w:val="1"/>
          <w:numId w:val="18"/>
        </w:numPr>
        <w:ind w:left="0" w:firstLine="567"/>
        <w:rPr>
          <w:rFonts w:eastAsia="Arial"/>
        </w:rPr>
      </w:pPr>
      <w:r w:rsidRPr="0053551B">
        <w:rPr>
          <w:rFonts w:eastAsia="Arial"/>
        </w:rPr>
        <w:t>O prazo para resposta ao pedido de reajuste, restabelecimento do equilíbrio econômico-financeiro ou de repactuação de preços, se for o caso, será de até 30 (trinta) dias a contar da data de protocolo.</w:t>
      </w:r>
    </w:p>
    <w:p w14:paraId="7961FC77" w14:textId="724B539F" w:rsidR="005D2076" w:rsidRPr="0053551B" w:rsidRDefault="005D2076" w:rsidP="00A13A99">
      <w:pPr>
        <w:pStyle w:val="Nivel2"/>
        <w:numPr>
          <w:ilvl w:val="1"/>
          <w:numId w:val="18"/>
        </w:numPr>
        <w:spacing w:afterLines="120" w:after="288" w:line="312" w:lineRule="auto"/>
        <w:ind w:left="0" w:firstLine="567"/>
        <w:rPr>
          <w:rFonts w:eastAsia="Arial"/>
        </w:rPr>
      </w:pPr>
      <w:r w:rsidRPr="0053551B">
        <w:rPr>
          <w:rFonts w:eastAsia="Arial"/>
        </w:rPr>
        <w:t>No caso de não pagamento da nota fiscal em até 30 (trinta) dias após o ateste do fiscal do contrato referente à respectiva nota fiscal, por culpa exclusiva do CONTRATANTE, será efetuada a atualização monetária a partir do 31º (trigésimo primeiro) dia útil até a data da efetiva quitação.</w:t>
      </w:r>
    </w:p>
    <w:p w14:paraId="5DE05473" w14:textId="0E94D08B" w:rsidR="005D2076" w:rsidRPr="0053551B" w:rsidRDefault="005D2076" w:rsidP="00A13A99">
      <w:pPr>
        <w:pStyle w:val="Nivel2"/>
        <w:numPr>
          <w:ilvl w:val="1"/>
          <w:numId w:val="18"/>
        </w:numPr>
        <w:ind w:left="0" w:firstLine="567"/>
        <w:rPr>
          <w:rFonts w:eastAsia="Arial"/>
        </w:rPr>
      </w:pPr>
      <w:r w:rsidRPr="0053551B">
        <w:rPr>
          <w:rFonts w:eastAsia="Arial"/>
        </w:rPr>
        <w:t>Serão adotados os seguintes critérios para a atualização das obrigações tributárias: A atualização monetária será obtida multiplicando-se o valor a ser corrigido pelo percentual acumulado do índice de referência, IPCA/IBGE. O valor total apresentado em tela será a somatória do principal e atualização monetária.</w:t>
      </w:r>
    </w:p>
    <w:p w14:paraId="7F81BB00" w14:textId="77777777" w:rsidR="00DC41DD" w:rsidRPr="0053551B" w:rsidRDefault="00DC41DD" w:rsidP="00A13A99">
      <w:pPr>
        <w:pStyle w:val="Nivel2"/>
        <w:numPr>
          <w:ilvl w:val="1"/>
          <w:numId w:val="18"/>
        </w:numPr>
        <w:spacing w:afterLines="120" w:after="288" w:line="312" w:lineRule="auto"/>
        <w:ind w:left="0" w:firstLine="567"/>
      </w:pPr>
      <w:r w:rsidRPr="0053551B">
        <w:t xml:space="preserve">Na ausência de previsão legal quanto ao índice substituto, as partes elegerão novo índice oficial, para reajustamento do preço do valor remanescente, por meio de termo aditivo. </w:t>
      </w:r>
    </w:p>
    <w:p w14:paraId="2EEFDB6C" w14:textId="77777777" w:rsidR="00DC41DD" w:rsidRPr="0053551B" w:rsidRDefault="00DC41DD" w:rsidP="00A13A99">
      <w:pPr>
        <w:pStyle w:val="Nivel2"/>
        <w:numPr>
          <w:ilvl w:val="1"/>
          <w:numId w:val="18"/>
        </w:numPr>
        <w:spacing w:afterLines="120" w:after="288" w:line="312" w:lineRule="auto"/>
        <w:ind w:left="0" w:firstLine="567"/>
      </w:pPr>
      <w:r w:rsidRPr="0053551B">
        <w:t>O reajuste será realizado por apostilamento.</w:t>
      </w:r>
    </w:p>
    <w:p w14:paraId="42C191C8" w14:textId="1D05CE77" w:rsidR="00DC41DD" w:rsidRPr="0053551B" w:rsidRDefault="00DC41DD" w:rsidP="00A13A99">
      <w:pPr>
        <w:pStyle w:val="Nivel01"/>
        <w:numPr>
          <w:ilvl w:val="0"/>
          <w:numId w:val="18"/>
        </w:numPr>
        <w:spacing w:before="120" w:afterLines="120" w:after="288" w:line="312" w:lineRule="auto"/>
        <w:ind w:left="0" w:firstLine="0"/>
        <w:rPr>
          <w:color w:val="FFFFFF" w:themeColor="background1"/>
        </w:rPr>
      </w:pPr>
      <w:r w:rsidRPr="0053551B">
        <w:t>CLÁUSULA OITAVA - OBRIGAÇÕES DO CONTRATANTE (</w:t>
      </w:r>
      <w:hyperlink r:id="rId15" w:anchor="art92" w:history="1">
        <w:r w:rsidRPr="0053551B">
          <w:rPr>
            <w:rStyle w:val="Hyperlink"/>
          </w:rPr>
          <w:t>art. 92, X, XI e XIV</w:t>
        </w:r>
      </w:hyperlink>
      <w:r w:rsidRPr="0053551B">
        <w:t>)</w:t>
      </w:r>
    </w:p>
    <w:p w14:paraId="17026D71" w14:textId="32CF45F9" w:rsidR="00DC41DD" w:rsidRPr="0053551B" w:rsidRDefault="00DC41DD" w:rsidP="00A13A99">
      <w:pPr>
        <w:pStyle w:val="Nivel2"/>
        <w:numPr>
          <w:ilvl w:val="1"/>
          <w:numId w:val="18"/>
        </w:numPr>
        <w:spacing w:afterLines="120" w:after="288" w:line="312" w:lineRule="auto"/>
        <w:ind w:left="0" w:firstLine="567"/>
        <w:rPr>
          <w:b/>
          <w:bCs/>
        </w:rPr>
      </w:pPr>
      <w:r w:rsidRPr="0053551B">
        <w:t>São obrigações do Contratante:</w:t>
      </w:r>
    </w:p>
    <w:p w14:paraId="532D3BFA" w14:textId="5DC1046C" w:rsidR="00DC41DD" w:rsidRPr="0053551B" w:rsidRDefault="005D2076" w:rsidP="00A13A99">
      <w:pPr>
        <w:pStyle w:val="Nivel2"/>
        <w:numPr>
          <w:ilvl w:val="1"/>
          <w:numId w:val="18"/>
        </w:numPr>
        <w:spacing w:afterLines="120" w:after="288" w:line="312" w:lineRule="auto"/>
        <w:ind w:left="0" w:firstLine="567"/>
      </w:pPr>
      <w:r w:rsidRPr="0053551B">
        <w:t xml:space="preserve">Cumprir e fazer cumprir </w:t>
      </w:r>
      <w:r w:rsidR="00DC41DD" w:rsidRPr="0053551B">
        <w:t xml:space="preserve">todas as </w:t>
      </w:r>
      <w:r w:rsidRPr="0053551B">
        <w:t>disposições</w:t>
      </w:r>
      <w:r w:rsidR="00DC41DD" w:rsidRPr="0053551B">
        <w:t xml:space="preserve"> </w:t>
      </w:r>
      <w:r w:rsidRPr="0053551B">
        <w:t>contidas neste</w:t>
      </w:r>
      <w:r w:rsidR="00DC41DD" w:rsidRPr="0053551B">
        <w:t xml:space="preserve"> Contrato, e seus anexos;</w:t>
      </w:r>
    </w:p>
    <w:p w14:paraId="0962BAF1" w14:textId="7A9D3878" w:rsidR="00DC41DD" w:rsidRPr="0053551B" w:rsidRDefault="00DC41DD" w:rsidP="00A13A99">
      <w:pPr>
        <w:pStyle w:val="Nivel2"/>
        <w:numPr>
          <w:ilvl w:val="1"/>
          <w:numId w:val="18"/>
        </w:numPr>
        <w:spacing w:afterLines="120" w:after="288" w:line="312" w:lineRule="auto"/>
        <w:ind w:left="0" w:firstLine="567"/>
      </w:pPr>
      <w:r w:rsidRPr="0053551B">
        <w:t>Receber o</w:t>
      </w:r>
      <w:r w:rsidR="005D2076" w:rsidRPr="0053551B">
        <w:t>s serviços</w:t>
      </w:r>
      <w:r w:rsidRPr="0053551B">
        <w:t xml:space="preserve"> objeto </w:t>
      </w:r>
      <w:r w:rsidR="005D2076" w:rsidRPr="0053551B">
        <w:t xml:space="preserve">desta contratação </w:t>
      </w:r>
      <w:r w:rsidRPr="0053551B">
        <w:t>no prazo e condições estabelecidas no Termo de Referência;</w:t>
      </w:r>
    </w:p>
    <w:p w14:paraId="2BAA7037" w14:textId="77777777" w:rsidR="00DC41DD" w:rsidRPr="0053551B" w:rsidRDefault="00DC41DD" w:rsidP="00A13A99">
      <w:pPr>
        <w:pStyle w:val="Nivel2"/>
        <w:numPr>
          <w:ilvl w:val="1"/>
          <w:numId w:val="18"/>
        </w:numPr>
        <w:spacing w:afterLines="120" w:after="288" w:line="312" w:lineRule="auto"/>
        <w:ind w:left="0" w:firstLine="567"/>
      </w:pPr>
      <w:r w:rsidRPr="0053551B">
        <w:t>Notificar o Contratado, por escrito, sobre vícios, defeitos ou incorreções verificadas no objeto fornecido, para que seja por ele substituído, reparado ou corrigido, no total ou em parte, às suas expensas;</w:t>
      </w:r>
    </w:p>
    <w:p w14:paraId="449FBE74" w14:textId="77777777" w:rsidR="00DC41DD" w:rsidRPr="0053551B" w:rsidRDefault="00DC41DD" w:rsidP="00A13A99">
      <w:pPr>
        <w:pStyle w:val="Nivel2"/>
        <w:numPr>
          <w:ilvl w:val="1"/>
          <w:numId w:val="18"/>
        </w:numPr>
        <w:spacing w:afterLines="120" w:after="288" w:line="312" w:lineRule="auto"/>
        <w:ind w:left="0" w:firstLine="567"/>
      </w:pPr>
      <w:r w:rsidRPr="0053551B">
        <w:lastRenderedPageBreak/>
        <w:t>Acompanhar e fiscalizar a execução do contrato e o cumprimento das obrigações pelo Contratado;</w:t>
      </w:r>
    </w:p>
    <w:p w14:paraId="3F5A4521" w14:textId="1F5CCCD7" w:rsidR="00DC41DD" w:rsidRPr="0053551B" w:rsidRDefault="00DC41DD" w:rsidP="00A13A99">
      <w:pPr>
        <w:pStyle w:val="Nivel2"/>
        <w:numPr>
          <w:ilvl w:val="1"/>
          <w:numId w:val="18"/>
        </w:numPr>
        <w:spacing w:line="312" w:lineRule="auto"/>
        <w:ind w:left="0" w:firstLine="567"/>
      </w:pPr>
      <w:r w:rsidRPr="0053551B">
        <w:t>Efetuar o pagamento ao Contratado do valor correspondente ao fornecimento do objeto, no prazo, forma e condições estabelecidos no presente Contrato</w:t>
      </w:r>
      <w:r w:rsidR="006B071C" w:rsidRPr="0053551B">
        <w:t xml:space="preserve"> e no Termo de Referência.</w:t>
      </w:r>
    </w:p>
    <w:p w14:paraId="051AC66D" w14:textId="77777777" w:rsidR="00DC41DD" w:rsidRPr="0053551B" w:rsidRDefault="00DC41DD" w:rsidP="00A13A99">
      <w:pPr>
        <w:pStyle w:val="Nivel2"/>
        <w:numPr>
          <w:ilvl w:val="1"/>
          <w:numId w:val="18"/>
        </w:numPr>
        <w:spacing w:afterLines="120" w:after="288" w:line="312" w:lineRule="auto"/>
        <w:ind w:left="0" w:firstLine="567"/>
      </w:pPr>
      <w:r w:rsidRPr="0053551B">
        <w:t xml:space="preserve">Aplicar ao Contratado as sanções previstas na lei e neste Contrato; </w:t>
      </w:r>
    </w:p>
    <w:p w14:paraId="46E2C605" w14:textId="77777777" w:rsidR="00DC41DD" w:rsidRPr="0053551B" w:rsidRDefault="00DC41DD" w:rsidP="00A13A99">
      <w:pPr>
        <w:pStyle w:val="Nivel2"/>
        <w:numPr>
          <w:ilvl w:val="1"/>
          <w:numId w:val="18"/>
        </w:numPr>
        <w:spacing w:afterLines="120" w:after="288" w:line="312" w:lineRule="auto"/>
        <w:ind w:left="0" w:firstLine="567"/>
        <w:rPr>
          <w:color w:val="auto"/>
        </w:rPr>
      </w:pPr>
      <w:r w:rsidRPr="0053551B">
        <w:t xml:space="preserve">Explicitamente emitir decisão sobre todas as solicitações e reclamações relacionadas à execução do presente Contrato, ressalvados os requerimentos manifestamente impertinentes, meramente protelatórios ou de nenhum interesse para </w:t>
      </w:r>
      <w:r w:rsidRPr="0053551B">
        <w:rPr>
          <w:color w:val="auto"/>
        </w:rPr>
        <w:t>a boa execução do ajuste.</w:t>
      </w:r>
    </w:p>
    <w:p w14:paraId="04D37F44" w14:textId="526D925A" w:rsidR="00DC41DD" w:rsidRPr="0053551B" w:rsidRDefault="00DC41DD" w:rsidP="00A13A99">
      <w:pPr>
        <w:pStyle w:val="Nivel3"/>
        <w:numPr>
          <w:ilvl w:val="2"/>
          <w:numId w:val="18"/>
        </w:numPr>
        <w:spacing w:afterLines="120" w:after="288" w:line="312" w:lineRule="auto"/>
        <w:ind w:left="170" w:firstLine="709"/>
        <w:rPr>
          <w:b/>
          <w:bCs/>
        </w:rPr>
      </w:pPr>
      <w:r w:rsidRPr="0053551B">
        <w:rPr>
          <w:color w:val="auto"/>
        </w:rPr>
        <w:t xml:space="preserve"> A Administração terá o prazo de</w:t>
      </w:r>
      <w:r w:rsidRPr="0053551B">
        <w:rPr>
          <w:i/>
          <w:iCs/>
          <w:color w:val="auto"/>
        </w:rPr>
        <w:t xml:space="preserve"> </w:t>
      </w:r>
      <w:r w:rsidR="00151B95" w:rsidRPr="0053551B">
        <w:rPr>
          <w:color w:val="auto"/>
        </w:rPr>
        <w:t>15</w:t>
      </w:r>
      <w:r w:rsidR="007560F9" w:rsidRPr="0053551B">
        <w:rPr>
          <w:color w:val="auto"/>
        </w:rPr>
        <w:t xml:space="preserve"> </w:t>
      </w:r>
      <w:r w:rsidR="004B3AA7" w:rsidRPr="0053551B">
        <w:rPr>
          <w:color w:val="auto"/>
        </w:rPr>
        <w:t>(</w:t>
      </w:r>
      <w:r w:rsidR="00151B95" w:rsidRPr="0053551B">
        <w:rPr>
          <w:color w:val="auto"/>
        </w:rPr>
        <w:t>quinze</w:t>
      </w:r>
      <w:r w:rsidR="004B3AA7" w:rsidRPr="0053551B">
        <w:rPr>
          <w:color w:val="auto"/>
        </w:rPr>
        <w:t xml:space="preserve">) </w:t>
      </w:r>
      <w:r w:rsidR="007560F9" w:rsidRPr="0053551B">
        <w:rPr>
          <w:color w:val="auto"/>
        </w:rPr>
        <w:t>dias</w:t>
      </w:r>
      <w:r w:rsidR="00151B95" w:rsidRPr="0053551B">
        <w:rPr>
          <w:color w:val="auto"/>
        </w:rPr>
        <w:t xml:space="preserve"> úteis</w:t>
      </w:r>
      <w:r w:rsidR="007560F9" w:rsidRPr="0053551B">
        <w:rPr>
          <w:i/>
          <w:iCs/>
          <w:color w:val="auto"/>
        </w:rPr>
        <w:t>,</w:t>
      </w:r>
      <w:r w:rsidRPr="0053551B">
        <w:rPr>
          <w:color w:val="auto"/>
        </w:rPr>
        <w:t xml:space="preserve"> </w:t>
      </w:r>
      <w:r w:rsidRPr="0053551B">
        <w:t xml:space="preserve">a contar da data do protocolo do requerimento para decidir, admitida a prorrogação motivada, por igual período. </w:t>
      </w:r>
    </w:p>
    <w:p w14:paraId="0A9AC408" w14:textId="26E4115E" w:rsidR="00DC41DD" w:rsidRPr="0053551B" w:rsidRDefault="00DC41DD" w:rsidP="00A13A99">
      <w:pPr>
        <w:pStyle w:val="Nivel2"/>
        <w:numPr>
          <w:ilvl w:val="1"/>
          <w:numId w:val="18"/>
        </w:numPr>
        <w:spacing w:afterLines="120" w:after="288" w:line="312" w:lineRule="auto"/>
        <w:ind w:left="0" w:firstLine="567"/>
        <w:rPr>
          <w:color w:val="auto"/>
        </w:rPr>
      </w:pPr>
      <w:r w:rsidRPr="0053551B">
        <w:t xml:space="preserve">Responder eventuais pedidos de reestabelecimento do equilíbrio econômico-financeiro feitos pelo </w:t>
      </w:r>
      <w:r w:rsidRPr="0053551B">
        <w:rPr>
          <w:color w:val="auto"/>
        </w:rPr>
        <w:t xml:space="preserve">contratado no prazo máximo de </w:t>
      </w:r>
      <w:r w:rsidR="00151B95" w:rsidRPr="0053551B">
        <w:rPr>
          <w:color w:val="auto"/>
        </w:rPr>
        <w:t xml:space="preserve">15 (quinze) </w:t>
      </w:r>
      <w:r w:rsidR="004B3AA7" w:rsidRPr="0053551B">
        <w:rPr>
          <w:color w:val="auto"/>
        </w:rPr>
        <w:t>dias</w:t>
      </w:r>
      <w:r w:rsidR="00151B95" w:rsidRPr="0053551B">
        <w:rPr>
          <w:color w:val="auto"/>
        </w:rPr>
        <w:t xml:space="preserve"> úteis</w:t>
      </w:r>
      <w:r w:rsidRPr="0053551B">
        <w:rPr>
          <w:color w:val="auto"/>
        </w:rPr>
        <w:t>.</w:t>
      </w:r>
    </w:p>
    <w:p w14:paraId="03EA963A" w14:textId="77777777" w:rsidR="00DC41DD" w:rsidRPr="0053551B" w:rsidRDefault="00DC41DD" w:rsidP="00A13A99">
      <w:pPr>
        <w:pStyle w:val="Nivel2"/>
        <w:numPr>
          <w:ilvl w:val="1"/>
          <w:numId w:val="18"/>
        </w:numPr>
        <w:spacing w:afterLines="120" w:after="288" w:line="312" w:lineRule="auto"/>
        <w:ind w:left="0" w:firstLine="567"/>
      </w:pPr>
      <w:r w:rsidRPr="0053551B">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53551B" w:rsidRDefault="00DC41DD" w:rsidP="00A13A99">
      <w:pPr>
        <w:pStyle w:val="Nivel01"/>
        <w:numPr>
          <w:ilvl w:val="0"/>
          <w:numId w:val="18"/>
        </w:numPr>
        <w:spacing w:before="120" w:afterLines="120" w:after="288" w:line="312" w:lineRule="auto"/>
        <w:rPr>
          <w:color w:val="FFFFFF" w:themeColor="background1"/>
        </w:rPr>
      </w:pPr>
      <w:r w:rsidRPr="0053551B">
        <w:t>CLÁUSULA NONA - OBRIGAÇÕES DO CONTRATADO (</w:t>
      </w:r>
      <w:hyperlink r:id="rId16" w:anchor="art92" w:history="1">
        <w:r w:rsidRPr="0053551B">
          <w:rPr>
            <w:rStyle w:val="Hyperlink"/>
          </w:rPr>
          <w:t>art. 92, XIV, XVI e XVII)</w:t>
        </w:r>
      </w:hyperlink>
    </w:p>
    <w:p w14:paraId="66D9B8F6" w14:textId="77777777" w:rsidR="00DC41DD" w:rsidRPr="0053551B" w:rsidRDefault="00DC41DD" w:rsidP="00A13A99">
      <w:pPr>
        <w:pStyle w:val="Nivel2"/>
        <w:numPr>
          <w:ilvl w:val="1"/>
          <w:numId w:val="18"/>
        </w:numPr>
        <w:spacing w:afterLines="120" w:after="288" w:line="312" w:lineRule="auto"/>
        <w:ind w:left="0" w:firstLine="567"/>
      </w:pPr>
      <w:r w:rsidRPr="0053551B">
        <w:t>O Contratado deve cumprir todas as obrigações constantes deste Contrato e em seus anexos, assumindo como exclusivamente seus os riscos e as despesas decorrentes da boa e perfeita execução do objeto, observando, ainda, as obrigações a seguir dispostas:</w:t>
      </w:r>
    </w:p>
    <w:p w14:paraId="23B8AEB0" w14:textId="2F90C5B5" w:rsidR="00DC41DD" w:rsidRPr="0053551B" w:rsidRDefault="00DC41DD" w:rsidP="00A13A99">
      <w:pPr>
        <w:pStyle w:val="Nivel2"/>
        <w:numPr>
          <w:ilvl w:val="1"/>
          <w:numId w:val="18"/>
        </w:numPr>
        <w:spacing w:afterLines="120" w:after="288" w:line="312" w:lineRule="auto"/>
        <w:ind w:left="0" w:firstLine="567"/>
        <w:rPr>
          <w:color w:val="000000" w:themeColor="text1"/>
        </w:rPr>
      </w:pPr>
      <w:r w:rsidRPr="0053551B">
        <w:t>Responsabilizar-se pelos vícios e danos decorrentes do objeto, de acordo com o Código de Defesa do Consumidor (</w:t>
      </w:r>
      <w:hyperlink r:id="rId17" w:history="1">
        <w:r w:rsidRPr="0053551B">
          <w:rPr>
            <w:rStyle w:val="Hyperlink"/>
          </w:rPr>
          <w:t>Lei nº 8.078, de 1990</w:t>
        </w:r>
      </w:hyperlink>
      <w:r w:rsidRPr="0053551B">
        <w:t>);</w:t>
      </w:r>
    </w:p>
    <w:p w14:paraId="7F12485C" w14:textId="77777777" w:rsidR="00DC41DD" w:rsidRPr="0053551B" w:rsidRDefault="00DC41DD" w:rsidP="00A13A99">
      <w:pPr>
        <w:pStyle w:val="Nivel2"/>
        <w:numPr>
          <w:ilvl w:val="1"/>
          <w:numId w:val="18"/>
        </w:numPr>
        <w:spacing w:afterLines="120" w:after="288" w:line="312" w:lineRule="auto"/>
        <w:ind w:left="0" w:firstLine="567"/>
        <w:rPr>
          <w:color w:val="000000" w:themeColor="text1"/>
        </w:rPr>
      </w:pPr>
      <w:r w:rsidRPr="0053551B">
        <w:rPr>
          <w:color w:val="000000" w:themeColor="text1"/>
        </w:rPr>
        <w:t>Comunicar ao contratante, no prazo máximo de 24 (vinte e quatro) horas que antecede a data da entrega, os motivos que impossibilitem o cumprimento do prazo previsto, com a devida comprovação;</w:t>
      </w:r>
    </w:p>
    <w:p w14:paraId="6F2E0AF9" w14:textId="77777777" w:rsidR="00924854" w:rsidRPr="0053551B" w:rsidRDefault="00DC41DD" w:rsidP="00A13A99">
      <w:pPr>
        <w:pStyle w:val="Nivel2"/>
        <w:numPr>
          <w:ilvl w:val="1"/>
          <w:numId w:val="18"/>
        </w:numPr>
        <w:spacing w:afterLines="120" w:after="288" w:line="312" w:lineRule="auto"/>
        <w:ind w:left="0" w:firstLine="567"/>
        <w:rPr>
          <w:color w:val="000000" w:themeColor="text1"/>
        </w:rPr>
      </w:pPr>
      <w:r w:rsidRPr="0053551B">
        <w:rPr>
          <w:color w:val="000000" w:themeColor="text1"/>
        </w:rPr>
        <w:t>Atender às determinações regulares emitidas pelo fiscal ou gestor do contrato ou autoridade superior (</w:t>
      </w:r>
      <w:hyperlink r:id="rId18" w:anchor="art137" w:history="1">
        <w:r w:rsidRPr="0053551B">
          <w:rPr>
            <w:rStyle w:val="Hyperlink"/>
          </w:rPr>
          <w:t>art. 137, II, da Lei n.º 14.133, de 2021</w:t>
        </w:r>
      </w:hyperlink>
      <w:r w:rsidRPr="0053551B">
        <w:rPr>
          <w:color w:val="000000" w:themeColor="text1"/>
        </w:rPr>
        <w:t xml:space="preserve">) e </w:t>
      </w:r>
      <w:r w:rsidRPr="0053551B">
        <w:t>prestar todo esclarecimento ou informação por eles solicitados</w:t>
      </w:r>
      <w:r w:rsidRPr="0053551B">
        <w:rPr>
          <w:color w:val="000000" w:themeColor="text1"/>
        </w:rPr>
        <w:t>;</w:t>
      </w:r>
    </w:p>
    <w:p w14:paraId="6B9FA8A1" w14:textId="77777777" w:rsidR="00DC41DD" w:rsidRPr="0053551B" w:rsidRDefault="00DC41DD" w:rsidP="00A13A99">
      <w:pPr>
        <w:pStyle w:val="Nivel2"/>
        <w:numPr>
          <w:ilvl w:val="1"/>
          <w:numId w:val="18"/>
        </w:numPr>
        <w:spacing w:afterLines="120" w:after="288" w:line="312" w:lineRule="auto"/>
        <w:ind w:left="0" w:firstLine="567"/>
        <w:rPr>
          <w:color w:val="000000" w:themeColor="text1"/>
        </w:rPr>
      </w:pPr>
      <w:r w:rsidRPr="0053551B">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4F52B1B7" w14:textId="77777777" w:rsidR="00924854" w:rsidRPr="0053551B" w:rsidRDefault="00DC41DD" w:rsidP="00A13A99">
      <w:pPr>
        <w:pStyle w:val="Nivel2"/>
        <w:numPr>
          <w:ilvl w:val="1"/>
          <w:numId w:val="18"/>
        </w:numPr>
        <w:spacing w:afterLines="120" w:after="288" w:line="312" w:lineRule="auto"/>
        <w:ind w:left="0" w:firstLine="567"/>
      </w:pPr>
      <w:r w:rsidRPr="0053551B">
        <w:t xml:space="preserve">Responsabilizar-se pelos vícios e danos decorrentes da execução do objeto, bem como por todo e qualquer dano causado à Administração ou terceiros, não reduzindo essa responsabilidade a </w:t>
      </w:r>
      <w:r w:rsidRPr="0053551B">
        <w:lastRenderedPageBreak/>
        <w:t>fiscalização ou o acompanhamento da execução contratual pelo contratante, que ficará autorizado a descontar dos pagamentos devidos ou da garantia, caso exigida, o valor correspondente aos danos sofridos;</w:t>
      </w:r>
      <w:r w:rsidR="00924854" w:rsidRPr="0053551B">
        <w:t xml:space="preserve"> </w:t>
      </w:r>
    </w:p>
    <w:p w14:paraId="37F16536" w14:textId="21DEBEF3" w:rsidR="00DC41DD" w:rsidRPr="0053551B" w:rsidRDefault="00DC41DD" w:rsidP="00A13A99">
      <w:pPr>
        <w:pStyle w:val="Nivel2"/>
        <w:numPr>
          <w:ilvl w:val="1"/>
          <w:numId w:val="18"/>
        </w:numPr>
        <w:spacing w:afterLines="120" w:after="288" w:line="312" w:lineRule="auto"/>
        <w:ind w:left="0" w:firstLine="567"/>
      </w:pPr>
      <w:r w:rsidRPr="0053551B">
        <w:t xml:space="preserve">Quando não for possível a verificação da regularidade no Sistema de Cadastro de Fornecedores – SICAF, </w:t>
      </w:r>
      <w:r w:rsidR="00062E0E" w:rsidRPr="0053551B">
        <w:t>o contratado</w:t>
      </w:r>
      <w:r w:rsidRPr="0053551B">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53551B" w:rsidRDefault="00DC41DD" w:rsidP="00A13A99">
      <w:pPr>
        <w:pStyle w:val="Nivel2"/>
        <w:numPr>
          <w:ilvl w:val="1"/>
          <w:numId w:val="18"/>
        </w:numPr>
        <w:spacing w:afterLines="120" w:after="288" w:line="312" w:lineRule="auto"/>
        <w:ind w:left="0" w:firstLine="567"/>
      </w:pPr>
      <w:bookmarkStart w:id="1" w:name="_Hlk191278376"/>
      <w:r w:rsidRPr="0053551B">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bookmarkEnd w:id="1"/>
    <w:p w14:paraId="09299BC1" w14:textId="15AC6186" w:rsidR="00DC41DD" w:rsidRPr="0053551B" w:rsidRDefault="00DC41DD" w:rsidP="00A13A99">
      <w:pPr>
        <w:pStyle w:val="Nivel2"/>
        <w:numPr>
          <w:ilvl w:val="1"/>
          <w:numId w:val="18"/>
        </w:numPr>
        <w:spacing w:afterLines="120" w:after="288" w:line="312" w:lineRule="auto"/>
        <w:ind w:left="0" w:firstLine="567"/>
      </w:pPr>
      <w:r w:rsidRPr="0053551B">
        <w:t xml:space="preserve">Comunicar ao Fiscal do contrato, no prazo de 24 (vinte e quatro) horas, qualquer ocorrência anormal ou acidente que se verifique no local </w:t>
      </w:r>
      <w:bookmarkStart w:id="2" w:name="_Hlk191278450"/>
      <w:r w:rsidRPr="0053551B">
        <w:t>da execução do objeto contratual</w:t>
      </w:r>
      <w:bookmarkEnd w:id="2"/>
      <w:r w:rsidRPr="0053551B">
        <w:t>.</w:t>
      </w:r>
    </w:p>
    <w:p w14:paraId="1C48E932" w14:textId="77777777" w:rsidR="00DC41DD" w:rsidRPr="0053551B" w:rsidRDefault="00DC41DD" w:rsidP="00A13A99">
      <w:pPr>
        <w:pStyle w:val="Nivel2"/>
        <w:numPr>
          <w:ilvl w:val="1"/>
          <w:numId w:val="18"/>
        </w:numPr>
        <w:spacing w:afterLines="120" w:after="288" w:line="312" w:lineRule="auto"/>
        <w:ind w:left="0" w:firstLine="567"/>
      </w:pPr>
      <w:r w:rsidRPr="0053551B">
        <w:t>Paralisar, por determinação do contratante, qualquer atividade que não esteja sendo executada de acordo com a boa técnica ou que ponha em risco a segurança de pessoas ou bens de terceiros.</w:t>
      </w:r>
    </w:p>
    <w:p w14:paraId="3426F1D7" w14:textId="4E8ED293" w:rsidR="00DC41DD" w:rsidRPr="0053551B" w:rsidRDefault="00DC41DD" w:rsidP="00A13A99">
      <w:pPr>
        <w:pStyle w:val="Nivel2"/>
        <w:numPr>
          <w:ilvl w:val="1"/>
          <w:numId w:val="18"/>
        </w:numPr>
        <w:spacing w:afterLines="120" w:after="288" w:line="312" w:lineRule="auto"/>
        <w:ind w:left="0" w:firstLine="567"/>
      </w:pPr>
      <w:r w:rsidRPr="0053551B">
        <w:t xml:space="preserve">Manter durante toda a vigência do contrato, em compatibilidade com as obrigações assumidas, todas as condições exigidas para </w:t>
      </w:r>
      <w:r w:rsidR="00151B95" w:rsidRPr="0053551B">
        <w:rPr>
          <w:rStyle w:val="normaltextrun"/>
          <w:bdr w:val="none" w:sz="0" w:space="0" w:color="auto" w:frame="1"/>
        </w:rPr>
        <w:t>habilitação na licitação</w:t>
      </w:r>
      <w:r w:rsidR="0034282B" w:rsidRPr="0053551B">
        <w:rPr>
          <w:rStyle w:val="normaltextrun"/>
          <w:bdr w:val="none" w:sz="0" w:space="0" w:color="auto" w:frame="1"/>
        </w:rPr>
        <w:t>;</w:t>
      </w:r>
    </w:p>
    <w:p w14:paraId="5518944E" w14:textId="3635BE4A" w:rsidR="00DC41DD" w:rsidRPr="0053551B" w:rsidRDefault="00DC41DD" w:rsidP="00A13A99">
      <w:pPr>
        <w:pStyle w:val="Nivel2"/>
        <w:numPr>
          <w:ilvl w:val="1"/>
          <w:numId w:val="18"/>
        </w:numPr>
        <w:spacing w:afterLines="120" w:after="288" w:line="312" w:lineRule="auto"/>
        <w:ind w:left="0" w:firstLine="567"/>
        <w:rPr>
          <w:b/>
          <w:bCs/>
        </w:rPr>
      </w:pPr>
      <w:r w:rsidRPr="0053551B">
        <w:t>Cumprir, durante todo o período de execução do contrato, a reserva de cargos prevista em lei para pessoa com deficiência, para reabilitado da Previdência Social ou para aprendiz, bem como as reservas de cargos previstas na legislação (</w:t>
      </w:r>
      <w:hyperlink r:id="rId19" w:anchor="art116" w:history="1">
        <w:r w:rsidRPr="0053551B">
          <w:rPr>
            <w:rStyle w:val="Hyperlink"/>
          </w:rPr>
          <w:t>art. 116, da Lei n.º 14.133, de 2021</w:t>
        </w:r>
      </w:hyperlink>
      <w:r w:rsidRPr="0053551B">
        <w:t>);</w:t>
      </w:r>
    </w:p>
    <w:p w14:paraId="2AFE4DF4" w14:textId="3C26B553" w:rsidR="00DC41DD" w:rsidRPr="0053551B" w:rsidRDefault="00DC41DD" w:rsidP="00A13A99">
      <w:pPr>
        <w:pStyle w:val="Nivel2"/>
        <w:numPr>
          <w:ilvl w:val="1"/>
          <w:numId w:val="18"/>
        </w:numPr>
        <w:spacing w:afterLines="120" w:after="288" w:line="312" w:lineRule="auto"/>
        <w:ind w:left="0" w:firstLine="567"/>
      </w:pPr>
      <w:r w:rsidRPr="0053551B">
        <w:t>Comprovar a reserva de cargos a que se refere a cláusula acima, no prazo fixado pelo fiscal do contrato, com a indicação dos empregados que preencheram as referidas vagas (</w:t>
      </w:r>
      <w:hyperlink r:id="rId20" w:anchor="art116" w:history="1">
        <w:r w:rsidRPr="0053551B">
          <w:rPr>
            <w:rStyle w:val="Hyperlink"/>
          </w:rPr>
          <w:t>art. 116, parágrafo único, da Lei n.º 14.133, de 2021</w:t>
        </w:r>
      </w:hyperlink>
      <w:r w:rsidRPr="0053551B">
        <w:t>);</w:t>
      </w:r>
    </w:p>
    <w:p w14:paraId="79014668" w14:textId="77777777" w:rsidR="00DC41DD" w:rsidRPr="0053551B" w:rsidRDefault="00DC41DD" w:rsidP="00A13A99">
      <w:pPr>
        <w:pStyle w:val="Nivel2"/>
        <w:numPr>
          <w:ilvl w:val="1"/>
          <w:numId w:val="18"/>
        </w:numPr>
        <w:spacing w:afterLines="120" w:after="288" w:line="312" w:lineRule="auto"/>
        <w:ind w:left="0" w:firstLine="567"/>
      </w:pPr>
      <w:r w:rsidRPr="0053551B">
        <w:t xml:space="preserve">  Guardar sigilo sobre todas as informações obtidas em decorrência do cumprimento do contrato; </w:t>
      </w:r>
    </w:p>
    <w:p w14:paraId="40F6E989" w14:textId="272153CA" w:rsidR="00DC41DD" w:rsidRPr="0053551B" w:rsidRDefault="00DC41DD" w:rsidP="00A13A99">
      <w:pPr>
        <w:pStyle w:val="Nivel2"/>
        <w:numPr>
          <w:ilvl w:val="1"/>
          <w:numId w:val="18"/>
        </w:numPr>
        <w:spacing w:afterLines="120" w:after="288" w:line="312" w:lineRule="auto"/>
        <w:ind w:left="0" w:firstLine="567"/>
      </w:pPr>
      <w:r w:rsidRPr="0053551B">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1" w:anchor="art124" w:history="1">
        <w:r w:rsidRPr="0053551B">
          <w:rPr>
            <w:rStyle w:val="Hyperlink"/>
          </w:rPr>
          <w:t>art. 124, II, d, da Lei nº 14.133, de 2021.</w:t>
        </w:r>
      </w:hyperlink>
    </w:p>
    <w:p w14:paraId="5B69FA05" w14:textId="77777777" w:rsidR="00DC41DD" w:rsidRPr="0053551B" w:rsidRDefault="00DC41DD" w:rsidP="00A13A99">
      <w:pPr>
        <w:pStyle w:val="Nivel2"/>
        <w:numPr>
          <w:ilvl w:val="1"/>
          <w:numId w:val="18"/>
        </w:numPr>
        <w:spacing w:afterLines="120" w:after="288" w:line="312" w:lineRule="auto"/>
        <w:ind w:left="0" w:firstLine="567"/>
      </w:pPr>
      <w:r w:rsidRPr="0053551B">
        <w:t>Cumprir, além dos postulados legais vigentes de âmbito federal, estadual ou municipal, as normas de segurança do contratante;</w:t>
      </w:r>
    </w:p>
    <w:p w14:paraId="724ABB24" w14:textId="1247019D" w:rsidR="00DC41DD" w:rsidRPr="0053551B" w:rsidRDefault="00DC41DD" w:rsidP="00A13A99">
      <w:pPr>
        <w:pStyle w:val="Nvel2-Red"/>
        <w:numPr>
          <w:ilvl w:val="1"/>
          <w:numId w:val="18"/>
        </w:numPr>
        <w:spacing w:afterLines="120" w:after="288" w:line="312" w:lineRule="auto"/>
        <w:ind w:left="0" w:firstLine="567"/>
        <w:rPr>
          <w:color w:val="000000"/>
        </w:rPr>
      </w:pPr>
      <w:bookmarkStart w:id="3" w:name="_Ref118293030"/>
      <w:bookmarkStart w:id="4" w:name="_Hlk191279157"/>
      <w:r w:rsidRPr="0053551B">
        <w:rPr>
          <w:color w:val="auto"/>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bookmarkEnd w:id="3"/>
    </w:p>
    <w:p w14:paraId="3220FA63" w14:textId="77777777" w:rsidR="004040F2" w:rsidRPr="0053551B" w:rsidRDefault="00DC41DD" w:rsidP="00A13A99">
      <w:pPr>
        <w:pStyle w:val="Nivel01"/>
        <w:numPr>
          <w:ilvl w:val="0"/>
          <w:numId w:val="18"/>
        </w:numPr>
        <w:spacing w:before="120" w:afterLines="120" w:after="288" w:line="312" w:lineRule="auto"/>
        <w:ind w:left="0" w:firstLine="0"/>
        <w:rPr>
          <w:color w:val="FFFFFF" w:themeColor="background1"/>
        </w:rPr>
      </w:pPr>
      <w:bookmarkStart w:id="5" w:name="_Hlk191279543"/>
      <w:bookmarkEnd w:id="4"/>
      <w:r w:rsidRPr="0053551B">
        <w:t>CLÁUSULA DÉCIMA</w:t>
      </w:r>
      <w:r w:rsidR="004040F2" w:rsidRPr="0053551B">
        <w:t xml:space="preserve"> </w:t>
      </w:r>
      <w:r w:rsidRPr="0053551B">
        <w:t>–</w:t>
      </w:r>
      <w:r w:rsidR="004040F2" w:rsidRPr="0053551B">
        <w:t xml:space="preserve"> </w:t>
      </w:r>
      <w:r w:rsidR="004040F2" w:rsidRPr="0053551B">
        <w:rPr>
          <w:rFonts w:eastAsia="Arial"/>
        </w:rPr>
        <w:t>OBRIGAÇÕES PERTINENTES À LGPD</w:t>
      </w:r>
    </w:p>
    <w:p w14:paraId="1834C2A5" w14:textId="4E6078A2" w:rsidR="004040F2" w:rsidRPr="0053551B" w:rsidRDefault="004040F2" w:rsidP="0000663A">
      <w:pPr>
        <w:tabs>
          <w:tab w:val="left" w:pos="567"/>
        </w:tabs>
        <w:spacing w:before="120" w:after="120" w:line="312" w:lineRule="auto"/>
        <w:ind w:firstLine="567"/>
        <w:jc w:val="both"/>
        <w:rPr>
          <w:rFonts w:ascii="Arial" w:hAnsi="Arial" w:cs="Arial"/>
          <w:color w:val="000000"/>
          <w:sz w:val="20"/>
          <w:szCs w:val="20"/>
        </w:rPr>
      </w:pPr>
      <w:r w:rsidRPr="0053551B">
        <w:rPr>
          <w:rFonts w:ascii="Arial" w:hAnsi="Arial" w:cs="Arial"/>
          <w:sz w:val="20"/>
          <w:szCs w:val="20"/>
        </w:rPr>
        <w:t xml:space="preserve"> </w:t>
      </w:r>
      <w:r w:rsidRPr="0053551B">
        <w:rPr>
          <w:rFonts w:ascii="Arial" w:hAnsi="Arial" w:cs="Arial"/>
          <w:color w:val="000000"/>
          <w:sz w:val="20"/>
          <w:szCs w:val="20"/>
        </w:rPr>
        <w:t xml:space="preserve">10.1. </w:t>
      </w:r>
      <w:r w:rsidR="00F036C5" w:rsidRPr="0053551B">
        <w:rPr>
          <w:rFonts w:ascii="Arial" w:hAnsi="Arial" w:cs="Arial"/>
          <w:color w:val="000000"/>
          <w:sz w:val="20"/>
          <w:szCs w:val="20"/>
        </w:rPr>
        <w:t>As partes declaram estar cientes e de acordo com as disposições da Lei nº 13.709/2018 – Lei Geral de Proteção de Dados Pessoais (LGPD), comprometendo-se a adotar todas as medidas necessárias para garantir a proteção, a privacidade e o tratamento adequado dos dados pessoais eventualmente coletados, acessados, processados ou compartilhados em decorrência da execução deste contrato.</w:t>
      </w:r>
    </w:p>
    <w:p w14:paraId="3B1BE459" w14:textId="30D0D0CD" w:rsidR="004040F2" w:rsidRPr="0053551B" w:rsidRDefault="004040F2" w:rsidP="0000663A">
      <w:pPr>
        <w:tabs>
          <w:tab w:val="left" w:pos="567"/>
        </w:tabs>
        <w:spacing w:before="120" w:after="120" w:line="312" w:lineRule="auto"/>
        <w:ind w:firstLine="567"/>
        <w:jc w:val="both"/>
        <w:rPr>
          <w:rFonts w:ascii="Arial" w:hAnsi="Arial" w:cs="Arial"/>
          <w:color w:val="000000"/>
          <w:sz w:val="20"/>
          <w:szCs w:val="20"/>
        </w:rPr>
      </w:pPr>
      <w:r w:rsidRPr="0053551B">
        <w:rPr>
          <w:rFonts w:ascii="Arial" w:hAnsi="Arial" w:cs="Arial"/>
          <w:color w:val="000000"/>
          <w:sz w:val="20"/>
          <w:szCs w:val="20"/>
        </w:rPr>
        <w:tab/>
        <w:t xml:space="preserve">Parágrafo </w:t>
      </w:r>
      <w:r w:rsidR="00F036C5" w:rsidRPr="0053551B">
        <w:rPr>
          <w:rFonts w:ascii="Arial" w:hAnsi="Arial" w:cs="Arial"/>
          <w:color w:val="000000"/>
          <w:sz w:val="20"/>
          <w:szCs w:val="20"/>
        </w:rPr>
        <w:t>Primeiro</w:t>
      </w:r>
      <w:r w:rsidRPr="0053551B">
        <w:rPr>
          <w:rFonts w:ascii="Arial" w:hAnsi="Arial" w:cs="Arial"/>
          <w:color w:val="000000"/>
          <w:sz w:val="20"/>
          <w:szCs w:val="20"/>
        </w:rPr>
        <w:t xml:space="preserve">. </w:t>
      </w:r>
      <w:r w:rsidR="00F036C5" w:rsidRPr="0053551B">
        <w:rPr>
          <w:rFonts w:ascii="Arial" w:hAnsi="Arial" w:cs="Arial"/>
          <w:color w:val="000000"/>
          <w:sz w:val="20"/>
          <w:szCs w:val="20"/>
        </w:rPr>
        <w:t>Cada parte atuará como controladora ou operadora dos dados pessoais conforme sua participação nas atividades previstas neste instrumento, responsabilizando-se pelo cumprimento dos princípios e bases legais exigidos pela legislação.</w:t>
      </w:r>
    </w:p>
    <w:p w14:paraId="1AE9191B" w14:textId="1A8ACF32" w:rsidR="00F036C5" w:rsidRPr="0053551B" w:rsidRDefault="00F036C5" w:rsidP="0000663A">
      <w:pPr>
        <w:tabs>
          <w:tab w:val="left" w:pos="567"/>
        </w:tabs>
        <w:spacing w:before="120" w:after="120" w:line="312" w:lineRule="auto"/>
        <w:ind w:firstLine="567"/>
        <w:jc w:val="both"/>
        <w:rPr>
          <w:rFonts w:ascii="Arial" w:hAnsi="Arial" w:cs="Arial"/>
          <w:color w:val="000000"/>
          <w:sz w:val="20"/>
          <w:szCs w:val="20"/>
        </w:rPr>
      </w:pPr>
      <w:r w:rsidRPr="0053551B">
        <w:rPr>
          <w:rFonts w:ascii="Arial" w:hAnsi="Arial" w:cs="Arial"/>
          <w:color w:val="000000"/>
          <w:sz w:val="20"/>
          <w:szCs w:val="20"/>
        </w:rPr>
        <w:tab/>
        <w:t>Parágrafo Segundo. O contratado obriga-se a utilizar os dados pessoais exclusivamente para os fins relacionados à execução do objeto contratual, sendo vedado qualquer uso, compartilhamento ou tratamento em finalidade diversa ou incompatível com o presente contrato.</w:t>
      </w:r>
    </w:p>
    <w:p w14:paraId="3348DC7C" w14:textId="2EC6C7A0" w:rsidR="00F036C5" w:rsidRPr="0053551B" w:rsidRDefault="00F036C5" w:rsidP="0000663A">
      <w:pPr>
        <w:tabs>
          <w:tab w:val="left" w:pos="567"/>
        </w:tabs>
        <w:spacing w:before="120" w:after="120" w:line="312" w:lineRule="auto"/>
        <w:ind w:firstLine="567"/>
        <w:jc w:val="both"/>
        <w:rPr>
          <w:rFonts w:ascii="Arial" w:hAnsi="Arial" w:cs="Arial"/>
          <w:color w:val="000000"/>
          <w:sz w:val="20"/>
          <w:szCs w:val="20"/>
        </w:rPr>
      </w:pPr>
      <w:r w:rsidRPr="0053551B">
        <w:rPr>
          <w:rFonts w:ascii="Arial" w:hAnsi="Arial" w:cs="Arial"/>
          <w:color w:val="000000"/>
          <w:sz w:val="20"/>
          <w:szCs w:val="20"/>
        </w:rPr>
        <w:tab/>
        <w:t>Parágrafo Terceiro. O contratado deverá manter medidas técnicas e administrativas aptas a proteger os dados pessoais contra acessos não autorizados, destruição, perda, alteração, comunicação ou difusão indevida, comprometendo-se ainda a exigir de seus colaboradores, prepostos e eventuais subcontratados igual nível de segurança e confidencialidade.</w:t>
      </w:r>
    </w:p>
    <w:p w14:paraId="55E55DC7" w14:textId="0498D154" w:rsidR="00F036C5" w:rsidRPr="0053551B" w:rsidRDefault="00F036C5" w:rsidP="0000663A">
      <w:pPr>
        <w:tabs>
          <w:tab w:val="left" w:pos="567"/>
        </w:tabs>
        <w:spacing w:before="120" w:after="120" w:line="312" w:lineRule="auto"/>
        <w:ind w:firstLine="567"/>
        <w:jc w:val="both"/>
        <w:rPr>
          <w:rFonts w:ascii="Arial" w:hAnsi="Arial" w:cs="Arial"/>
          <w:color w:val="000000"/>
          <w:sz w:val="20"/>
          <w:szCs w:val="20"/>
        </w:rPr>
      </w:pPr>
      <w:r w:rsidRPr="0053551B">
        <w:rPr>
          <w:rFonts w:ascii="Arial" w:hAnsi="Arial" w:cs="Arial"/>
          <w:color w:val="000000"/>
          <w:sz w:val="20"/>
          <w:szCs w:val="20"/>
        </w:rPr>
        <w:tab/>
        <w:t>Parágrafo Quarto. Na hipótese de ocorrência de incidente de segurança que possa acarretar risco ou dano relevante aos titulares dos dados, o contratado deverá comunicar imediatamente a contratante, adotando todas as providências necessárias para mitigar os efeitos e corrigir o evento.</w:t>
      </w:r>
    </w:p>
    <w:p w14:paraId="6B57EA8A" w14:textId="18DE9DBD" w:rsidR="00F036C5" w:rsidRPr="0053551B" w:rsidRDefault="00F036C5" w:rsidP="0000663A">
      <w:pPr>
        <w:tabs>
          <w:tab w:val="left" w:pos="567"/>
        </w:tabs>
        <w:spacing w:before="120" w:after="120" w:line="312" w:lineRule="auto"/>
        <w:ind w:firstLine="567"/>
        <w:jc w:val="both"/>
        <w:rPr>
          <w:rFonts w:ascii="Arial" w:hAnsi="Arial" w:cs="Arial"/>
          <w:color w:val="000000"/>
          <w:sz w:val="20"/>
          <w:szCs w:val="20"/>
        </w:rPr>
      </w:pPr>
      <w:r w:rsidRPr="0053551B">
        <w:rPr>
          <w:rFonts w:ascii="Arial" w:hAnsi="Arial" w:cs="Arial"/>
          <w:color w:val="000000"/>
          <w:sz w:val="20"/>
          <w:szCs w:val="20"/>
        </w:rPr>
        <w:t>Parágrafo Quinto. O encerramento do contrato não afasta a obrigação de proteção de dados pessoais. O contratado deverá, conforme orientação da contratante, eliminar, anonimizar ou devolver todos os dados pessoais obtidos, observado o prazo legal para guarda quando aplicável.</w:t>
      </w:r>
    </w:p>
    <w:p w14:paraId="58A73EBF" w14:textId="29C25440" w:rsidR="00F036C5" w:rsidRPr="0053551B" w:rsidRDefault="00F036C5" w:rsidP="0000663A">
      <w:pPr>
        <w:tabs>
          <w:tab w:val="left" w:pos="567"/>
        </w:tabs>
        <w:spacing w:before="120" w:after="120" w:line="312" w:lineRule="auto"/>
        <w:ind w:firstLine="567"/>
        <w:jc w:val="both"/>
        <w:rPr>
          <w:rFonts w:ascii="Arial" w:hAnsi="Arial" w:cs="Arial"/>
          <w:color w:val="000000"/>
          <w:sz w:val="20"/>
          <w:szCs w:val="20"/>
        </w:rPr>
      </w:pPr>
      <w:r w:rsidRPr="0053551B">
        <w:rPr>
          <w:rFonts w:ascii="Arial" w:hAnsi="Arial" w:cs="Arial"/>
          <w:color w:val="000000"/>
          <w:sz w:val="20"/>
          <w:szCs w:val="20"/>
        </w:rPr>
        <w:t>Parágrafo Sexto. O descumprimento das obrigações previstas nesta cláusula poderá ensejar a aplicação de penalidades contratuais, sem prejuízo de eventuais responsabilidades civis, administrativas e legais decorrentes da violação à LGPD.</w:t>
      </w:r>
    </w:p>
    <w:p w14:paraId="602822CE" w14:textId="77777777" w:rsidR="00A13A99" w:rsidRPr="0053551B" w:rsidRDefault="00A13A99" w:rsidP="0000663A">
      <w:pPr>
        <w:tabs>
          <w:tab w:val="left" w:pos="567"/>
        </w:tabs>
        <w:spacing w:before="120" w:after="120" w:line="312" w:lineRule="auto"/>
        <w:ind w:firstLine="567"/>
        <w:jc w:val="both"/>
        <w:rPr>
          <w:rFonts w:ascii="Arial" w:hAnsi="Arial" w:cs="Arial"/>
          <w:color w:val="000000"/>
          <w:sz w:val="20"/>
          <w:szCs w:val="20"/>
        </w:rPr>
      </w:pPr>
    </w:p>
    <w:p w14:paraId="399FFBFE" w14:textId="32BD6609" w:rsidR="00DC41DD" w:rsidRPr="0053551B" w:rsidRDefault="004040F2" w:rsidP="00F036C5">
      <w:pPr>
        <w:tabs>
          <w:tab w:val="left" w:pos="567"/>
        </w:tabs>
        <w:spacing w:before="120" w:after="120" w:line="312" w:lineRule="auto"/>
        <w:ind w:firstLine="567"/>
        <w:jc w:val="both"/>
        <w:rPr>
          <w:rFonts w:ascii="Arial" w:eastAsiaTheme="majorEastAsia" w:hAnsi="Arial" w:cs="Arial"/>
          <w:b/>
          <w:bCs/>
          <w:sz w:val="20"/>
          <w:szCs w:val="20"/>
        </w:rPr>
      </w:pPr>
      <w:r w:rsidRPr="0053551B">
        <w:rPr>
          <w:rFonts w:ascii="Arial" w:hAnsi="Arial" w:cs="Arial"/>
          <w:color w:val="000000"/>
          <w:sz w:val="20"/>
          <w:szCs w:val="20"/>
        </w:rPr>
        <w:tab/>
      </w:r>
      <w:r w:rsidR="00833ED5" w:rsidRPr="0053551B">
        <w:rPr>
          <w:rFonts w:ascii="Arial" w:eastAsiaTheme="majorEastAsia" w:hAnsi="Arial" w:cs="Arial"/>
          <w:b/>
          <w:bCs/>
          <w:sz w:val="20"/>
          <w:szCs w:val="20"/>
        </w:rPr>
        <w:t xml:space="preserve">CLÁUSULA DÉCIMA PRIMEIRA – </w:t>
      </w:r>
      <w:r w:rsidR="00DC41DD" w:rsidRPr="0053551B">
        <w:rPr>
          <w:rFonts w:ascii="Arial" w:eastAsiaTheme="majorEastAsia" w:hAnsi="Arial" w:cs="Arial"/>
          <w:b/>
          <w:bCs/>
          <w:sz w:val="20"/>
          <w:szCs w:val="20"/>
        </w:rPr>
        <w:t xml:space="preserve">GARANTIA </w:t>
      </w:r>
      <w:r w:rsidR="00DD3D15" w:rsidRPr="0053551B">
        <w:rPr>
          <w:rFonts w:ascii="Arial" w:eastAsiaTheme="majorEastAsia" w:hAnsi="Arial" w:cs="Arial"/>
          <w:b/>
          <w:bCs/>
          <w:sz w:val="20"/>
          <w:szCs w:val="20"/>
        </w:rPr>
        <w:t>D</w:t>
      </w:r>
      <w:r w:rsidR="00DC41DD" w:rsidRPr="0053551B">
        <w:rPr>
          <w:rFonts w:ascii="Arial" w:eastAsiaTheme="majorEastAsia" w:hAnsi="Arial" w:cs="Arial"/>
          <w:b/>
          <w:bCs/>
          <w:sz w:val="20"/>
          <w:szCs w:val="20"/>
        </w:rPr>
        <w:t xml:space="preserve">E </w:t>
      </w:r>
      <w:r w:rsidR="00DD3D15" w:rsidRPr="0053551B">
        <w:rPr>
          <w:rFonts w:ascii="Arial" w:eastAsiaTheme="majorEastAsia" w:hAnsi="Arial" w:cs="Arial"/>
          <w:b/>
          <w:bCs/>
          <w:sz w:val="20"/>
          <w:szCs w:val="20"/>
        </w:rPr>
        <w:t xml:space="preserve">EXECUÇÃO </w:t>
      </w:r>
      <w:r w:rsidR="00DC41DD" w:rsidRPr="0053551B">
        <w:rPr>
          <w:rFonts w:ascii="Arial" w:eastAsiaTheme="majorEastAsia" w:hAnsi="Arial" w:cs="Arial"/>
          <w:b/>
          <w:bCs/>
          <w:sz w:val="20"/>
          <w:szCs w:val="20"/>
        </w:rPr>
        <w:t>(</w:t>
      </w:r>
      <w:hyperlink r:id="rId22" w:anchor="art92" w:history="1">
        <w:r w:rsidR="00DC41DD" w:rsidRPr="0053551B">
          <w:rPr>
            <w:rFonts w:ascii="Arial" w:eastAsiaTheme="majorEastAsia" w:hAnsi="Arial" w:cs="Arial"/>
            <w:b/>
            <w:bCs/>
            <w:sz w:val="20"/>
            <w:szCs w:val="20"/>
          </w:rPr>
          <w:t xml:space="preserve">art. </w:t>
        </w:r>
      </w:hyperlink>
      <w:r w:rsidR="00DD3D15" w:rsidRPr="0053551B">
        <w:rPr>
          <w:rFonts w:ascii="Arial" w:eastAsiaTheme="majorEastAsia" w:hAnsi="Arial" w:cs="Arial"/>
          <w:b/>
          <w:bCs/>
          <w:sz w:val="20"/>
          <w:szCs w:val="20"/>
        </w:rPr>
        <w:t>92, XII</w:t>
      </w:r>
      <w:r w:rsidR="00DC41DD" w:rsidRPr="0053551B">
        <w:rPr>
          <w:rFonts w:ascii="Arial" w:eastAsiaTheme="majorEastAsia" w:hAnsi="Arial" w:cs="Arial"/>
          <w:b/>
          <w:bCs/>
          <w:sz w:val="20"/>
          <w:szCs w:val="20"/>
        </w:rPr>
        <w:t>)</w:t>
      </w:r>
    </w:p>
    <w:p w14:paraId="61990ACD" w14:textId="48E8055A" w:rsidR="00DD3D15" w:rsidRPr="0053551B" w:rsidRDefault="00D56EE5" w:rsidP="00DD3D15">
      <w:pPr>
        <w:pStyle w:val="Nvel2-Red"/>
        <w:numPr>
          <w:ilvl w:val="0"/>
          <w:numId w:val="0"/>
        </w:numPr>
        <w:spacing w:before="0" w:after="0" w:line="360" w:lineRule="auto"/>
        <w:ind w:firstLine="709"/>
        <w:rPr>
          <w:i w:val="0"/>
          <w:iCs w:val="0"/>
          <w:color w:val="000000"/>
        </w:rPr>
      </w:pPr>
      <w:r w:rsidRPr="0053551B">
        <w:rPr>
          <w:i w:val="0"/>
          <w:iCs w:val="0"/>
          <w:color w:val="000000"/>
        </w:rPr>
        <w:t xml:space="preserve">11.1. </w:t>
      </w:r>
      <w:r w:rsidR="00DD3D15" w:rsidRPr="0053551B">
        <w:rPr>
          <w:i w:val="0"/>
          <w:iCs w:val="0"/>
          <w:color w:val="000000"/>
        </w:rPr>
        <w:t xml:space="preserve">A garantia contratual e as demais condições a ela referentes encontram-se definidas no item </w:t>
      </w:r>
      <w:r w:rsidR="003B5164" w:rsidRPr="0053551B">
        <w:rPr>
          <w:i w:val="0"/>
          <w:iCs w:val="0"/>
          <w:color w:val="auto"/>
        </w:rPr>
        <w:t>6.</w:t>
      </w:r>
      <w:r w:rsidR="00F426A7" w:rsidRPr="00F426A7">
        <w:rPr>
          <w:i w:val="0"/>
          <w:iCs w:val="0"/>
          <w:color w:val="365F91" w:themeColor="accent1" w:themeShade="BF"/>
        </w:rPr>
        <w:t>5</w:t>
      </w:r>
      <w:r w:rsidR="003B5164" w:rsidRPr="0053551B">
        <w:rPr>
          <w:i w:val="0"/>
          <w:iCs w:val="0"/>
          <w:color w:val="auto"/>
        </w:rPr>
        <w:t xml:space="preserve">. </w:t>
      </w:r>
      <w:r w:rsidR="00DD3D15" w:rsidRPr="0053551B">
        <w:rPr>
          <w:i w:val="0"/>
          <w:iCs w:val="0"/>
          <w:color w:val="auto"/>
        </w:rPr>
        <w:t xml:space="preserve">do </w:t>
      </w:r>
      <w:r w:rsidR="00DD3D15" w:rsidRPr="0053551B">
        <w:rPr>
          <w:i w:val="0"/>
          <w:iCs w:val="0"/>
          <w:color w:val="000000"/>
        </w:rPr>
        <w:t>Termo de Referência anexo a este contrato.</w:t>
      </w:r>
    </w:p>
    <w:p w14:paraId="3BA8C3CE" w14:textId="77777777" w:rsidR="00DD3D15" w:rsidRPr="0053551B" w:rsidRDefault="00DD3D15" w:rsidP="00DD3D15">
      <w:pPr>
        <w:pStyle w:val="Nvel2-Red"/>
        <w:numPr>
          <w:ilvl w:val="0"/>
          <w:numId w:val="0"/>
        </w:numPr>
        <w:spacing w:before="0" w:after="0" w:line="360" w:lineRule="auto"/>
        <w:ind w:firstLine="709"/>
        <w:rPr>
          <w:i w:val="0"/>
          <w:iCs w:val="0"/>
          <w:color w:val="000000"/>
        </w:rPr>
      </w:pPr>
    </w:p>
    <w:bookmarkEnd w:id="5"/>
    <w:p w14:paraId="48E93F9C" w14:textId="32A34DBC" w:rsidR="00DC41DD" w:rsidRPr="0053551B" w:rsidRDefault="00DC41DD" w:rsidP="00A13A99">
      <w:pPr>
        <w:pStyle w:val="Nivel01"/>
        <w:numPr>
          <w:ilvl w:val="0"/>
          <w:numId w:val="17"/>
        </w:numPr>
        <w:spacing w:before="120" w:afterLines="120" w:after="288" w:line="312" w:lineRule="auto"/>
        <w:ind w:left="0" w:firstLine="0"/>
        <w:rPr>
          <w:color w:val="FFFFFF" w:themeColor="background1"/>
        </w:rPr>
      </w:pPr>
      <w:r w:rsidRPr="0053551B">
        <w:t xml:space="preserve">CLÁUSULA DÉCIMA </w:t>
      </w:r>
      <w:r w:rsidR="00833ED5" w:rsidRPr="0053551B">
        <w:t xml:space="preserve">SEGUNDA </w:t>
      </w:r>
      <w:r w:rsidRPr="0053551B">
        <w:t>– INFRAÇÕES E SANÇÕES ADMINISTRATIVAS (</w:t>
      </w:r>
      <w:hyperlink r:id="rId23" w:anchor="art92" w:history="1">
        <w:r w:rsidRPr="0053551B">
          <w:rPr>
            <w:rStyle w:val="Hyperlink"/>
          </w:rPr>
          <w:t>art. 92, XIV</w:t>
        </w:r>
      </w:hyperlink>
      <w:r w:rsidRPr="0053551B">
        <w:t>)</w:t>
      </w:r>
    </w:p>
    <w:p w14:paraId="491B3853" w14:textId="4996DCEF" w:rsidR="00DC41DD" w:rsidRPr="0053551B" w:rsidRDefault="00833ED5" w:rsidP="00833ED5">
      <w:pPr>
        <w:pStyle w:val="Nivel2"/>
        <w:numPr>
          <w:ilvl w:val="0"/>
          <w:numId w:val="0"/>
        </w:numPr>
        <w:spacing w:afterLines="120" w:after="288" w:line="312" w:lineRule="auto"/>
        <w:ind w:left="567"/>
      </w:pPr>
      <w:bookmarkStart w:id="6" w:name="_Ref131169316"/>
      <w:r w:rsidRPr="0053551B">
        <w:t xml:space="preserve">12.1. </w:t>
      </w:r>
      <w:r w:rsidR="00DC41DD" w:rsidRPr="0053551B">
        <w:t xml:space="preserve">Comete infração administrativa, nos termos da </w:t>
      </w:r>
      <w:hyperlink r:id="rId24" w:history="1">
        <w:r w:rsidR="00DC41DD" w:rsidRPr="0053551B">
          <w:rPr>
            <w:rStyle w:val="Hyperlink"/>
          </w:rPr>
          <w:t>Lei nº 14.133, de 2021</w:t>
        </w:r>
      </w:hyperlink>
      <w:r w:rsidR="00DC41DD" w:rsidRPr="0053551B">
        <w:t>, o contratado que:</w:t>
      </w:r>
      <w:bookmarkEnd w:id="6"/>
    </w:p>
    <w:p w14:paraId="344CAD75" w14:textId="77777777" w:rsidR="00DC41DD" w:rsidRPr="0053551B" w:rsidRDefault="00DC41DD" w:rsidP="00A13A99">
      <w:pPr>
        <w:numPr>
          <w:ilvl w:val="2"/>
          <w:numId w:val="11"/>
        </w:numPr>
        <w:suppressAutoHyphens/>
        <w:spacing w:before="120" w:afterLines="120" w:after="288"/>
        <w:ind w:left="0" w:firstLine="1134"/>
        <w:jc w:val="both"/>
        <w:rPr>
          <w:rFonts w:ascii="Arial" w:eastAsia="Arial" w:hAnsi="Arial" w:cs="Arial"/>
          <w:sz w:val="20"/>
          <w:szCs w:val="20"/>
        </w:rPr>
      </w:pPr>
      <w:r w:rsidRPr="0053551B">
        <w:rPr>
          <w:rFonts w:ascii="Arial" w:eastAsia="Arial" w:hAnsi="Arial" w:cs="Arial"/>
          <w:sz w:val="20"/>
          <w:szCs w:val="20"/>
        </w:rPr>
        <w:t>der causa à inexecução parcial do contrato;</w:t>
      </w:r>
    </w:p>
    <w:p w14:paraId="7CA72B28" w14:textId="77777777" w:rsidR="00DC41DD" w:rsidRPr="0053551B" w:rsidRDefault="00DC41DD" w:rsidP="00A13A99">
      <w:pPr>
        <w:numPr>
          <w:ilvl w:val="2"/>
          <w:numId w:val="11"/>
        </w:numPr>
        <w:suppressAutoHyphens/>
        <w:spacing w:before="120" w:afterLines="120" w:after="288"/>
        <w:ind w:left="0" w:firstLine="1134"/>
        <w:jc w:val="both"/>
        <w:rPr>
          <w:rFonts w:ascii="Arial" w:eastAsia="Arial" w:hAnsi="Arial" w:cs="Arial"/>
          <w:sz w:val="20"/>
          <w:szCs w:val="20"/>
        </w:rPr>
      </w:pPr>
      <w:r w:rsidRPr="0053551B">
        <w:rPr>
          <w:rFonts w:ascii="Arial" w:eastAsia="Arial" w:hAnsi="Arial" w:cs="Arial"/>
          <w:sz w:val="20"/>
          <w:szCs w:val="20"/>
        </w:rPr>
        <w:lastRenderedPageBreak/>
        <w:t>der causa à inexecução parcial do contrato que cause grave dano à Administração ou ao funcionamento dos serviços públicos ou ao interesse coletivo;</w:t>
      </w:r>
    </w:p>
    <w:p w14:paraId="342F8C93" w14:textId="77777777" w:rsidR="00DC41DD" w:rsidRPr="0053551B" w:rsidRDefault="00DC41DD" w:rsidP="00A13A99">
      <w:pPr>
        <w:numPr>
          <w:ilvl w:val="2"/>
          <w:numId w:val="11"/>
        </w:numPr>
        <w:suppressAutoHyphens/>
        <w:spacing w:before="120" w:afterLines="120" w:after="288"/>
        <w:ind w:left="0" w:firstLine="1134"/>
        <w:jc w:val="both"/>
        <w:rPr>
          <w:rFonts w:ascii="Arial" w:eastAsia="Arial" w:hAnsi="Arial" w:cs="Arial"/>
          <w:sz w:val="20"/>
          <w:szCs w:val="20"/>
        </w:rPr>
      </w:pPr>
      <w:r w:rsidRPr="0053551B">
        <w:rPr>
          <w:rFonts w:ascii="Arial" w:eastAsia="Arial" w:hAnsi="Arial" w:cs="Arial"/>
          <w:sz w:val="20"/>
          <w:szCs w:val="20"/>
        </w:rPr>
        <w:t>der causa à inexecução total do contrato;</w:t>
      </w:r>
    </w:p>
    <w:p w14:paraId="1F30C4BD" w14:textId="77777777" w:rsidR="00DC41DD" w:rsidRPr="0053551B" w:rsidRDefault="00DC41DD" w:rsidP="00A13A99">
      <w:pPr>
        <w:numPr>
          <w:ilvl w:val="2"/>
          <w:numId w:val="11"/>
        </w:numPr>
        <w:suppressAutoHyphens/>
        <w:spacing w:before="120" w:afterLines="120" w:after="288"/>
        <w:ind w:left="0" w:firstLine="1134"/>
        <w:jc w:val="both"/>
        <w:rPr>
          <w:rFonts w:ascii="Arial" w:eastAsia="Arial" w:hAnsi="Arial" w:cs="Arial"/>
          <w:sz w:val="20"/>
          <w:szCs w:val="20"/>
        </w:rPr>
      </w:pPr>
      <w:r w:rsidRPr="0053551B">
        <w:rPr>
          <w:rFonts w:ascii="Arial" w:eastAsia="Arial" w:hAnsi="Arial" w:cs="Arial"/>
          <w:sz w:val="20"/>
          <w:szCs w:val="20"/>
        </w:rPr>
        <w:t>ensejar o retardamento da execução ou da entrega do objeto da contratação sem motivo justificado;</w:t>
      </w:r>
    </w:p>
    <w:p w14:paraId="2CF83844" w14:textId="77777777" w:rsidR="00DC41DD" w:rsidRPr="0053551B" w:rsidRDefault="00DC41DD" w:rsidP="00A13A99">
      <w:pPr>
        <w:numPr>
          <w:ilvl w:val="2"/>
          <w:numId w:val="11"/>
        </w:numPr>
        <w:suppressAutoHyphens/>
        <w:spacing w:before="120" w:afterLines="120" w:after="288"/>
        <w:ind w:left="0" w:firstLine="1134"/>
        <w:jc w:val="both"/>
        <w:rPr>
          <w:rFonts w:ascii="Arial" w:eastAsia="Arial" w:hAnsi="Arial" w:cs="Arial"/>
          <w:sz w:val="20"/>
          <w:szCs w:val="20"/>
        </w:rPr>
      </w:pPr>
      <w:r w:rsidRPr="0053551B">
        <w:rPr>
          <w:rFonts w:ascii="Arial" w:eastAsia="Arial" w:hAnsi="Arial" w:cs="Arial"/>
          <w:sz w:val="20"/>
          <w:szCs w:val="20"/>
        </w:rPr>
        <w:t>apresentar documentação falsa ou prestar declaração falsa durante a execução do contrato;</w:t>
      </w:r>
    </w:p>
    <w:p w14:paraId="4993459F" w14:textId="77777777" w:rsidR="00DC41DD" w:rsidRPr="0053551B" w:rsidRDefault="00DC41DD" w:rsidP="00A13A99">
      <w:pPr>
        <w:numPr>
          <w:ilvl w:val="2"/>
          <w:numId w:val="11"/>
        </w:numPr>
        <w:suppressAutoHyphens/>
        <w:spacing w:before="120" w:afterLines="120" w:after="288"/>
        <w:ind w:left="0" w:firstLine="1134"/>
        <w:jc w:val="both"/>
        <w:rPr>
          <w:rFonts w:ascii="Arial" w:eastAsia="Arial" w:hAnsi="Arial" w:cs="Arial"/>
          <w:sz w:val="20"/>
          <w:szCs w:val="20"/>
        </w:rPr>
      </w:pPr>
      <w:r w:rsidRPr="0053551B">
        <w:rPr>
          <w:rFonts w:ascii="Arial" w:eastAsia="Arial" w:hAnsi="Arial" w:cs="Arial"/>
          <w:sz w:val="20"/>
          <w:szCs w:val="20"/>
        </w:rPr>
        <w:t>praticar ato fraudulento na execução do contrato;</w:t>
      </w:r>
    </w:p>
    <w:p w14:paraId="31E2B217" w14:textId="77777777" w:rsidR="00DC41DD" w:rsidRPr="0053551B" w:rsidRDefault="00DC41DD" w:rsidP="00A13A99">
      <w:pPr>
        <w:numPr>
          <w:ilvl w:val="2"/>
          <w:numId w:val="11"/>
        </w:numPr>
        <w:suppressAutoHyphens/>
        <w:spacing w:before="120" w:afterLines="120" w:after="288"/>
        <w:ind w:left="0" w:firstLine="1134"/>
        <w:jc w:val="both"/>
        <w:rPr>
          <w:rFonts w:ascii="Arial" w:eastAsia="Arial" w:hAnsi="Arial" w:cs="Arial"/>
          <w:sz w:val="20"/>
          <w:szCs w:val="20"/>
        </w:rPr>
      </w:pPr>
      <w:r w:rsidRPr="0053551B">
        <w:rPr>
          <w:rFonts w:ascii="Arial" w:eastAsia="Arial" w:hAnsi="Arial" w:cs="Arial"/>
          <w:sz w:val="20"/>
          <w:szCs w:val="20"/>
        </w:rPr>
        <w:t>comportar-se de modo inidôneo ou cometer fraude de qualquer natureza;</w:t>
      </w:r>
    </w:p>
    <w:p w14:paraId="60D6E137" w14:textId="3CBD3E1B" w:rsidR="00DC41DD" w:rsidRPr="0053551B" w:rsidRDefault="00DC41DD" w:rsidP="00A13A99">
      <w:pPr>
        <w:numPr>
          <w:ilvl w:val="2"/>
          <w:numId w:val="11"/>
        </w:numPr>
        <w:suppressAutoHyphens/>
        <w:spacing w:before="120" w:afterLines="120" w:after="288"/>
        <w:ind w:left="0" w:firstLine="1134"/>
        <w:jc w:val="both"/>
        <w:rPr>
          <w:rFonts w:ascii="Arial" w:eastAsia="Arial" w:hAnsi="Arial" w:cs="Arial"/>
          <w:sz w:val="20"/>
          <w:szCs w:val="20"/>
        </w:rPr>
      </w:pPr>
      <w:r w:rsidRPr="0053551B">
        <w:rPr>
          <w:rFonts w:ascii="Arial" w:eastAsia="Arial" w:hAnsi="Arial" w:cs="Arial"/>
          <w:sz w:val="20"/>
          <w:szCs w:val="20"/>
        </w:rPr>
        <w:t xml:space="preserve">praticar ato lesivo previsto no </w:t>
      </w:r>
      <w:hyperlink r:id="rId25" w:anchor="art5" w:history="1">
        <w:r w:rsidRPr="0053551B">
          <w:rPr>
            <w:rStyle w:val="Hyperlink"/>
            <w:rFonts w:ascii="Arial" w:eastAsia="Arial" w:hAnsi="Arial" w:cs="Arial"/>
            <w:sz w:val="20"/>
            <w:szCs w:val="20"/>
          </w:rPr>
          <w:t>art. 5º da Lei nº 12.846, de 1º de agosto de 2013</w:t>
        </w:r>
      </w:hyperlink>
      <w:r w:rsidRPr="0053551B">
        <w:rPr>
          <w:rFonts w:ascii="Arial" w:eastAsia="Arial" w:hAnsi="Arial" w:cs="Arial"/>
          <w:sz w:val="20"/>
          <w:szCs w:val="20"/>
        </w:rPr>
        <w:t>.</w:t>
      </w:r>
    </w:p>
    <w:p w14:paraId="2E8AD20C" w14:textId="427130C4" w:rsidR="00DC41DD" w:rsidRPr="0053551B" w:rsidRDefault="00DC41DD" w:rsidP="00854897">
      <w:pPr>
        <w:pStyle w:val="Nivel2"/>
        <w:numPr>
          <w:ilvl w:val="1"/>
          <w:numId w:val="21"/>
        </w:numPr>
        <w:spacing w:afterLines="120" w:after="288" w:line="312" w:lineRule="auto"/>
      </w:pPr>
      <w:r w:rsidRPr="0053551B">
        <w:t>Serão aplicadas ao contratado que incorrer nas infrações acima descritas as seguintes sanções:</w:t>
      </w:r>
    </w:p>
    <w:p w14:paraId="2C9CCA0E" w14:textId="5AEE6858" w:rsidR="00542A36" w:rsidRPr="0053551B" w:rsidRDefault="00DC41DD" w:rsidP="00854897">
      <w:pPr>
        <w:pStyle w:val="PargrafodaLista"/>
        <w:numPr>
          <w:ilvl w:val="2"/>
          <w:numId w:val="21"/>
        </w:numPr>
        <w:suppressAutoHyphens/>
        <w:spacing w:before="120" w:afterLines="120" w:after="288" w:line="312" w:lineRule="auto"/>
        <w:jc w:val="both"/>
        <w:rPr>
          <w:rFonts w:ascii="Arial" w:eastAsia="Arial" w:hAnsi="Arial" w:cs="Arial"/>
          <w:sz w:val="20"/>
          <w:szCs w:val="20"/>
        </w:rPr>
      </w:pPr>
      <w:r w:rsidRPr="0053551B">
        <w:rPr>
          <w:rFonts w:ascii="Arial" w:eastAsia="Arial" w:hAnsi="Arial" w:cs="Arial"/>
          <w:b/>
          <w:bCs/>
          <w:sz w:val="20"/>
          <w:szCs w:val="20"/>
        </w:rPr>
        <w:t>Advertência</w:t>
      </w:r>
      <w:r w:rsidRPr="0053551B">
        <w:rPr>
          <w:rFonts w:ascii="Arial" w:eastAsia="Arial" w:hAnsi="Arial" w:cs="Arial"/>
          <w:sz w:val="20"/>
          <w:szCs w:val="20"/>
        </w:rPr>
        <w:t>, quando o contratado der causa à inexecução parcial do contrato, sempre que não se justificar a imposição de penalidade mais grave (</w:t>
      </w:r>
      <w:hyperlink r:id="rId26" w:anchor="art156§2" w:history="1">
        <w:r w:rsidRPr="0053551B">
          <w:rPr>
            <w:rStyle w:val="Hyperlink"/>
            <w:rFonts w:ascii="Arial" w:eastAsia="Arial" w:hAnsi="Arial" w:cs="Arial"/>
            <w:sz w:val="20"/>
            <w:szCs w:val="20"/>
          </w:rPr>
          <w:t xml:space="preserve">art. 156, §2º, da </w:t>
        </w:r>
        <w:bookmarkStart w:id="7" w:name="_Hlk114504069"/>
        <w:r w:rsidRPr="0053551B">
          <w:rPr>
            <w:rStyle w:val="Hyperlink"/>
            <w:rFonts w:ascii="Arial" w:eastAsia="Arial" w:hAnsi="Arial" w:cs="Arial"/>
            <w:sz w:val="20"/>
            <w:szCs w:val="20"/>
          </w:rPr>
          <w:t>Lei nº 14.133, de 2021</w:t>
        </w:r>
        <w:bookmarkEnd w:id="7"/>
      </w:hyperlink>
      <w:r w:rsidRPr="0053551B">
        <w:rPr>
          <w:rFonts w:ascii="Arial" w:eastAsia="Arial" w:hAnsi="Arial" w:cs="Arial"/>
          <w:sz w:val="20"/>
          <w:szCs w:val="20"/>
        </w:rPr>
        <w:t>);</w:t>
      </w:r>
    </w:p>
    <w:p w14:paraId="527561CD" w14:textId="7567CDAF" w:rsidR="00DC41DD" w:rsidRPr="0053551B" w:rsidRDefault="00DC41DD" w:rsidP="00854897">
      <w:pPr>
        <w:pStyle w:val="PargrafodaLista"/>
        <w:numPr>
          <w:ilvl w:val="2"/>
          <w:numId w:val="21"/>
        </w:numPr>
        <w:suppressAutoHyphens/>
        <w:spacing w:before="120" w:afterLines="120" w:after="288" w:line="312" w:lineRule="auto"/>
        <w:jc w:val="both"/>
        <w:rPr>
          <w:rFonts w:ascii="Arial" w:eastAsia="Arial" w:hAnsi="Arial" w:cs="Arial"/>
          <w:sz w:val="20"/>
          <w:szCs w:val="20"/>
        </w:rPr>
      </w:pPr>
      <w:r w:rsidRPr="0053551B">
        <w:rPr>
          <w:rFonts w:ascii="Arial" w:eastAsia="Arial" w:hAnsi="Arial" w:cs="Arial"/>
          <w:b/>
          <w:bCs/>
          <w:sz w:val="20"/>
          <w:szCs w:val="20"/>
        </w:rPr>
        <w:t>Impedimento de licitar e contratar</w:t>
      </w:r>
      <w:r w:rsidRPr="0053551B">
        <w:rPr>
          <w:rFonts w:ascii="Arial" w:eastAsia="Arial" w:hAnsi="Arial" w:cs="Arial"/>
          <w:sz w:val="20"/>
          <w:szCs w:val="20"/>
        </w:rPr>
        <w:t>, quando praticadas as condutas descritas nas alíneas “b”, “c” e “d” do subitem acima deste Contrato, sempre que não se justificar a imposição de penalidade mais grave (</w:t>
      </w:r>
      <w:hyperlink r:id="rId27" w:anchor="art156§4" w:history="1">
        <w:r w:rsidRPr="0053551B">
          <w:rPr>
            <w:rStyle w:val="Hyperlink"/>
            <w:rFonts w:ascii="Arial" w:eastAsia="Arial" w:hAnsi="Arial" w:cs="Arial"/>
            <w:sz w:val="20"/>
            <w:szCs w:val="20"/>
          </w:rPr>
          <w:t>art. 156, § 4º, da Lei nº 14.133, de 2021</w:t>
        </w:r>
      </w:hyperlink>
      <w:r w:rsidRPr="0053551B">
        <w:rPr>
          <w:rFonts w:ascii="Arial" w:eastAsia="Arial" w:hAnsi="Arial" w:cs="Arial"/>
          <w:sz w:val="20"/>
          <w:szCs w:val="20"/>
        </w:rPr>
        <w:t>);</w:t>
      </w:r>
    </w:p>
    <w:p w14:paraId="49D82C64" w14:textId="7D796B82" w:rsidR="00542A36" w:rsidRPr="0053551B" w:rsidRDefault="00DC41DD" w:rsidP="00854897">
      <w:pPr>
        <w:pStyle w:val="PargrafodaLista"/>
        <w:numPr>
          <w:ilvl w:val="2"/>
          <w:numId w:val="21"/>
        </w:numPr>
        <w:suppressAutoHyphens/>
        <w:spacing w:before="120" w:afterLines="120" w:after="288" w:line="312" w:lineRule="auto"/>
        <w:jc w:val="both"/>
        <w:rPr>
          <w:rFonts w:ascii="Arial" w:eastAsia="Arial" w:hAnsi="Arial" w:cs="Arial"/>
          <w:sz w:val="20"/>
          <w:szCs w:val="20"/>
        </w:rPr>
      </w:pPr>
      <w:r w:rsidRPr="0053551B">
        <w:rPr>
          <w:rFonts w:ascii="Arial" w:eastAsia="Arial" w:hAnsi="Arial" w:cs="Arial"/>
          <w:b/>
          <w:bCs/>
          <w:sz w:val="20"/>
          <w:szCs w:val="20"/>
        </w:rPr>
        <w:t>Declaração de inidoneidade para licitar e contratar</w:t>
      </w:r>
      <w:r w:rsidRPr="0053551B">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28" w:anchor="art156§5" w:history="1">
        <w:r w:rsidRPr="0053551B">
          <w:rPr>
            <w:rStyle w:val="Hyperlink"/>
            <w:rFonts w:ascii="Arial" w:eastAsia="Arial" w:hAnsi="Arial" w:cs="Arial"/>
            <w:sz w:val="20"/>
            <w:szCs w:val="20"/>
          </w:rPr>
          <w:t>art. 156, §5º, da Lei nº 14.133, de 2021</w:t>
        </w:r>
      </w:hyperlink>
      <w:r w:rsidRPr="0053551B">
        <w:rPr>
          <w:rFonts w:ascii="Arial" w:eastAsia="Arial" w:hAnsi="Arial" w:cs="Arial"/>
          <w:sz w:val="20"/>
          <w:szCs w:val="20"/>
        </w:rPr>
        <w:t>).</w:t>
      </w:r>
    </w:p>
    <w:p w14:paraId="2188F466" w14:textId="2D332F46" w:rsidR="00542A36" w:rsidRPr="0053551B" w:rsidRDefault="00DC41DD" w:rsidP="00854897">
      <w:pPr>
        <w:pStyle w:val="PargrafodaLista"/>
        <w:numPr>
          <w:ilvl w:val="2"/>
          <w:numId w:val="21"/>
        </w:numPr>
        <w:suppressAutoHyphens/>
        <w:spacing w:before="120" w:afterLines="120" w:after="288" w:line="312" w:lineRule="auto"/>
        <w:jc w:val="both"/>
        <w:rPr>
          <w:rFonts w:ascii="Arial" w:eastAsia="Arial" w:hAnsi="Arial" w:cs="Arial"/>
          <w:sz w:val="20"/>
          <w:szCs w:val="20"/>
        </w:rPr>
      </w:pPr>
      <w:r w:rsidRPr="0053551B">
        <w:rPr>
          <w:rFonts w:ascii="Arial" w:eastAsia="Arial" w:hAnsi="Arial" w:cs="Arial"/>
          <w:b/>
          <w:bCs/>
          <w:sz w:val="20"/>
          <w:szCs w:val="20"/>
        </w:rPr>
        <w:t>Multa:</w:t>
      </w:r>
    </w:p>
    <w:p w14:paraId="61B80C49" w14:textId="6238E1E9" w:rsidR="00120E5B" w:rsidRPr="0053551B" w:rsidRDefault="00120E5B" w:rsidP="00854897">
      <w:pPr>
        <w:pStyle w:val="Nivel4"/>
        <w:numPr>
          <w:ilvl w:val="3"/>
          <w:numId w:val="21"/>
        </w:numPr>
        <w:tabs>
          <w:tab w:val="left" w:pos="1560"/>
          <w:tab w:val="left" w:pos="2410"/>
        </w:tabs>
        <w:ind w:left="2410" w:hanging="850"/>
        <w:rPr>
          <w:lang w:eastAsia="en-US"/>
        </w:rPr>
      </w:pPr>
      <w:r w:rsidRPr="0053551B">
        <w:rPr>
          <w:lang w:eastAsia="en-US"/>
        </w:rPr>
        <w:t xml:space="preserve">moratória de </w:t>
      </w:r>
      <w:r w:rsidR="005511E0" w:rsidRPr="0053551B">
        <w:rPr>
          <w:lang w:eastAsia="en-US"/>
        </w:rPr>
        <w:t>3</w:t>
      </w:r>
      <w:r w:rsidRPr="0053551B">
        <w:rPr>
          <w:lang w:eastAsia="en-US"/>
        </w:rPr>
        <w:t>% (</w:t>
      </w:r>
      <w:r w:rsidR="005511E0" w:rsidRPr="0053551B">
        <w:rPr>
          <w:lang w:eastAsia="en-US"/>
        </w:rPr>
        <w:t>três décimos por cento</w:t>
      </w:r>
      <w:r w:rsidRPr="0053551B">
        <w:rPr>
          <w:lang w:eastAsia="en-US"/>
        </w:rPr>
        <w:t>) por dia de atraso injustificado</w:t>
      </w:r>
      <w:r w:rsidR="005511E0" w:rsidRPr="0053551B">
        <w:rPr>
          <w:lang w:eastAsia="en-US"/>
        </w:rPr>
        <w:t>,</w:t>
      </w:r>
      <w:r w:rsidRPr="0053551B">
        <w:rPr>
          <w:lang w:eastAsia="en-US"/>
        </w:rPr>
        <w:t xml:space="preserve"> sobre o valor da parcela inadimplida, limit</w:t>
      </w:r>
      <w:r w:rsidR="005511E0" w:rsidRPr="0053551B">
        <w:rPr>
          <w:lang w:eastAsia="en-US"/>
        </w:rPr>
        <w:t>ada</w:t>
      </w:r>
      <w:r w:rsidRPr="0053551B">
        <w:rPr>
          <w:lang w:eastAsia="en-US"/>
        </w:rPr>
        <w:t xml:space="preserve"> </w:t>
      </w:r>
      <w:r w:rsidR="005511E0" w:rsidRPr="0053551B">
        <w:rPr>
          <w:lang w:eastAsia="en-US"/>
        </w:rPr>
        <w:t>a</w:t>
      </w:r>
      <w:r w:rsidRPr="0053551B">
        <w:rPr>
          <w:lang w:eastAsia="en-US"/>
        </w:rPr>
        <w:t xml:space="preserve"> </w:t>
      </w:r>
      <w:r w:rsidR="00B54B99" w:rsidRPr="0053551B">
        <w:rPr>
          <w:lang w:eastAsia="en-US"/>
        </w:rPr>
        <w:t>1</w:t>
      </w:r>
      <w:r w:rsidRPr="0053551B">
        <w:rPr>
          <w:lang w:eastAsia="en-US"/>
        </w:rPr>
        <w:t>0 (</w:t>
      </w:r>
      <w:r w:rsidR="00B54B99" w:rsidRPr="0053551B">
        <w:rPr>
          <w:lang w:eastAsia="en-US"/>
        </w:rPr>
        <w:t>dez</w:t>
      </w:r>
      <w:r w:rsidR="005511E0" w:rsidRPr="0053551B">
        <w:rPr>
          <w:lang w:eastAsia="en-US"/>
        </w:rPr>
        <w:t xml:space="preserve"> por cento</w:t>
      </w:r>
      <w:r w:rsidRPr="0053551B">
        <w:rPr>
          <w:lang w:eastAsia="en-US"/>
        </w:rPr>
        <w:t>) d</w:t>
      </w:r>
      <w:r w:rsidR="005511E0" w:rsidRPr="0053551B">
        <w:rPr>
          <w:lang w:eastAsia="en-US"/>
        </w:rPr>
        <w:t>o valor da parcela, sem prejuízo das demais sanções cabíveis</w:t>
      </w:r>
      <w:r w:rsidRPr="0053551B">
        <w:rPr>
          <w:lang w:eastAsia="en-US"/>
        </w:rPr>
        <w:t>;</w:t>
      </w:r>
    </w:p>
    <w:p w14:paraId="0A8578AC" w14:textId="41A22FD4" w:rsidR="00120E5B" w:rsidRPr="0053551B" w:rsidRDefault="00120E5B" w:rsidP="00854897">
      <w:pPr>
        <w:pStyle w:val="Nivel4"/>
        <w:numPr>
          <w:ilvl w:val="3"/>
          <w:numId w:val="21"/>
        </w:numPr>
        <w:tabs>
          <w:tab w:val="left" w:pos="1560"/>
          <w:tab w:val="left" w:pos="2410"/>
        </w:tabs>
        <w:ind w:hanging="850"/>
        <w:rPr>
          <w:lang w:eastAsia="en-US"/>
        </w:rPr>
      </w:pPr>
      <w:r w:rsidRPr="0053551B">
        <w:rPr>
          <w:lang w:eastAsia="en-US"/>
        </w:rPr>
        <w:t xml:space="preserve">atraso superior a </w:t>
      </w:r>
      <w:r w:rsidR="005511E0" w:rsidRPr="0053551B">
        <w:rPr>
          <w:lang w:eastAsia="en-US"/>
        </w:rPr>
        <w:t>25</w:t>
      </w:r>
      <w:r w:rsidRPr="0053551B">
        <w:rPr>
          <w:lang w:eastAsia="en-US"/>
        </w:rPr>
        <w:t xml:space="preserve"> (</w:t>
      </w:r>
      <w:r w:rsidR="005511E0" w:rsidRPr="0053551B">
        <w:rPr>
          <w:lang w:eastAsia="en-US"/>
        </w:rPr>
        <w:t>vinte e cinco</w:t>
      </w:r>
      <w:r w:rsidRPr="0053551B">
        <w:rPr>
          <w:lang w:eastAsia="en-US"/>
        </w:rPr>
        <w:t xml:space="preserve">) dias autoriza a Administração a promover a </w:t>
      </w:r>
      <w:r w:rsidR="00B54B99" w:rsidRPr="0053551B">
        <w:rPr>
          <w:lang w:eastAsia="en-US"/>
        </w:rPr>
        <w:t>extinção</w:t>
      </w:r>
      <w:r w:rsidRPr="0053551B">
        <w:rPr>
          <w:lang w:eastAsia="en-US"/>
        </w:rPr>
        <w:t xml:space="preserve"> do contrato por descumprimento ou cumprimento irregular de suas cláusulas, conforme dispõe o inciso I do art. 137 da Lei n. 14.133, de 2021. </w:t>
      </w:r>
    </w:p>
    <w:p w14:paraId="09FF7E0B" w14:textId="0CDA0DD9" w:rsidR="00B54B99" w:rsidRPr="0053551B" w:rsidRDefault="005511E0" w:rsidP="00854897">
      <w:pPr>
        <w:pStyle w:val="Nivel4"/>
        <w:numPr>
          <w:ilvl w:val="3"/>
          <w:numId w:val="21"/>
        </w:numPr>
        <w:tabs>
          <w:tab w:val="left" w:pos="1560"/>
          <w:tab w:val="left" w:pos="2410"/>
        </w:tabs>
        <w:ind w:hanging="850"/>
        <w:rPr>
          <w:lang w:eastAsia="en-US"/>
        </w:rPr>
      </w:pPr>
      <w:r w:rsidRPr="0053551B">
        <w:rPr>
          <w:lang w:eastAsia="en-US"/>
        </w:rPr>
        <w:t>c</w:t>
      </w:r>
      <w:r w:rsidR="00B54B99" w:rsidRPr="0053551B">
        <w:rPr>
          <w:lang w:eastAsia="en-US"/>
        </w:rPr>
        <w:t xml:space="preserve">ompensatória </w:t>
      </w:r>
      <w:r w:rsidRPr="0053551B">
        <w:rPr>
          <w:lang w:eastAsia="en-US"/>
        </w:rPr>
        <w:t xml:space="preserve">de 20% (vinte por cento) do valor total do contrato, para as infrações descritas </w:t>
      </w:r>
      <w:r w:rsidR="00B54B99" w:rsidRPr="0053551B">
        <w:rPr>
          <w:rFonts w:eastAsia="Arial"/>
        </w:rPr>
        <w:t>nas alíneas “e” a “h” do subitem 12.1;</w:t>
      </w:r>
    </w:p>
    <w:p w14:paraId="3D731F4C" w14:textId="70CD11DB" w:rsidR="00120E5B" w:rsidRPr="0053551B" w:rsidRDefault="00B54B99" w:rsidP="00854897">
      <w:pPr>
        <w:pStyle w:val="Nivel4"/>
        <w:numPr>
          <w:ilvl w:val="3"/>
          <w:numId w:val="21"/>
        </w:numPr>
        <w:tabs>
          <w:tab w:val="left" w:pos="1560"/>
          <w:tab w:val="left" w:pos="2410"/>
        </w:tabs>
        <w:ind w:hanging="850"/>
        <w:rPr>
          <w:lang w:eastAsia="en-US"/>
        </w:rPr>
      </w:pPr>
      <w:r w:rsidRPr="0053551B">
        <w:rPr>
          <w:lang w:eastAsia="en-US"/>
        </w:rPr>
        <w:t>c</w:t>
      </w:r>
      <w:r w:rsidR="00120E5B" w:rsidRPr="0053551B">
        <w:rPr>
          <w:lang w:eastAsia="en-US"/>
        </w:rPr>
        <w:t>ompensatória</w:t>
      </w:r>
      <w:r w:rsidRPr="0053551B">
        <w:rPr>
          <w:lang w:eastAsia="en-US"/>
        </w:rPr>
        <w:t xml:space="preserve"> </w:t>
      </w:r>
      <w:r w:rsidR="008E0002" w:rsidRPr="0053551B">
        <w:rPr>
          <w:lang w:eastAsia="en-US"/>
        </w:rPr>
        <w:t>de 20% (vinte por cento) do valor</w:t>
      </w:r>
      <w:r w:rsidRPr="0053551B">
        <w:rPr>
          <w:rFonts w:eastAsia="Arial"/>
        </w:rPr>
        <w:t xml:space="preserve"> total do contrato</w:t>
      </w:r>
      <w:r w:rsidR="008E0002" w:rsidRPr="0053551B">
        <w:rPr>
          <w:rFonts w:eastAsia="Arial"/>
        </w:rPr>
        <w:t>,</w:t>
      </w:r>
      <w:r w:rsidRPr="0053551B">
        <w:rPr>
          <w:rFonts w:eastAsia="Arial"/>
        </w:rPr>
        <w:t xml:space="preserve"> </w:t>
      </w:r>
      <w:r w:rsidR="00507395" w:rsidRPr="0053551B">
        <w:rPr>
          <w:rFonts w:eastAsia="Arial"/>
        </w:rPr>
        <w:t xml:space="preserve">para a inexecução total do contrato </w:t>
      </w:r>
      <w:r w:rsidRPr="0053551B">
        <w:rPr>
          <w:rFonts w:eastAsia="Arial"/>
        </w:rPr>
        <w:t>prevista na alínea “c” do subitem 12.1</w:t>
      </w:r>
      <w:r w:rsidR="00120E5B" w:rsidRPr="0053551B">
        <w:rPr>
          <w:lang w:eastAsia="en-US"/>
        </w:rPr>
        <w:t>;</w:t>
      </w:r>
    </w:p>
    <w:p w14:paraId="4AA924A9" w14:textId="5038EBED" w:rsidR="009F0F19" w:rsidRPr="0053551B" w:rsidRDefault="009F0F19" w:rsidP="00854897">
      <w:pPr>
        <w:pStyle w:val="Nivel4"/>
        <w:numPr>
          <w:ilvl w:val="3"/>
          <w:numId w:val="21"/>
        </w:numPr>
        <w:tabs>
          <w:tab w:val="left" w:pos="1560"/>
          <w:tab w:val="left" w:pos="2410"/>
        </w:tabs>
        <w:ind w:hanging="850"/>
        <w:rPr>
          <w:lang w:eastAsia="en-US"/>
        </w:rPr>
      </w:pPr>
      <w:r w:rsidRPr="0053551B">
        <w:rPr>
          <w:rFonts w:eastAsia="Arial"/>
        </w:rPr>
        <w:t>para infração descrita na alínea “</w:t>
      </w:r>
      <w:r w:rsidR="002A014D" w:rsidRPr="0053551B">
        <w:rPr>
          <w:rFonts w:eastAsia="Arial"/>
        </w:rPr>
        <w:t>b</w:t>
      </w:r>
      <w:r w:rsidRPr="0053551B">
        <w:rPr>
          <w:rFonts w:eastAsia="Arial"/>
        </w:rPr>
        <w:t>” do subitem 12.1, a multa será de 1</w:t>
      </w:r>
      <w:r w:rsidR="002A014D" w:rsidRPr="0053551B">
        <w:rPr>
          <w:rFonts w:eastAsia="Arial"/>
        </w:rPr>
        <w:t>5</w:t>
      </w:r>
      <w:r w:rsidRPr="0053551B">
        <w:rPr>
          <w:rFonts w:eastAsia="Arial"/>
        </w:rPr>
        <w:t>% (</w:t>
      </w:r>
      <w:r w:rsidR="002A014D" w:rsidRPr="0053551B">
        <w:rPr>
          <w:rFonts w:eastAsia="Arial"/>
        </w:rPr>
        <w:t>quinze</w:t>
      </w:r>
      <w:r w:rsidRPr="0053551B">
        <w:rPr>
          <w:rFonts w:eastAsia="Arial"/>
        </w:rPr>
        <w:t xml:space="preserve"> por cento) do valor do Contrato;</w:t>
      </w:r>
    </w:p>
    <w:p w14:paraId="4D8DFD6D" w14:textId="7196E40E" w:rsidR="009F0F19" w:rsidRPr="0053551B" w:rsidRDefault="009F0F19" w:rsidP="00854897">
      <w:pPr>
        <w:pStyle w:val="Nivel4"/>
        <w:numPr>
          <w:ilvl w:val="3"/>
          <w:numId w:val="21"/>
        </w:numPr>
        <w:tabs>
          <w:tab w:val="left" w:pos="1560"/>
          <w:tab w:val="left" w:pos="2410"/>
        </w:tabs>
        <w:ind w:hanging="850"/>
        <w:rPr>
          <w:lang w:eastAsia="en-US"/>
        </w:rPr>
      </w:pPr>
      <w:r w:rsidRPr="0053551B">
        <w:rPr>
          <w:rFonts w:eastAsia="Arial"/>
        </w:rPr>
        <w:t xml:space="preserve">Para infrações descritas na alínea “d” do subitem 12.1, a multa será de </w:t>
      </w:r>
      <w:r w:rsidR="002A014D" w:rsidRPr="0053551B">
        <w:rPr>
          <w:rFonts w:eastAsia="Arial"/>
        </w:rPr>
        <w:t>10%</w:t>
      </w:r>
      <w:r w:rsidRPr="0053551B">
        <w:rPr>
          <w:rFonts w:eastAsia="Arial"/>
        </w:rPr>
        <w:t xml:space="preserve"> (</w:t>
      </w:r>
      <w:r w:rsidR="002A014D" w:rsidRPr="0053551B">
        <w:rPr>
          <w:rFonts w:eastAsia="Arial"/>
        </w:rPr>
        <w:t>dez</w:t>
      </w:r>
      <w:r w:rsidRPr="0053551B">
        <w:rPr>
          <w:rFonts w:eastAsia="Arial"/>
        </w:rPr>
        <w:t xml:space="preserve"> por cento) do valor do Contrato</w:t>
      </w:r>
      <w:r w:rsidR="002A014D" w:rsidRPr="0053551B">
        <w:rPr>
          <w:rFonts w:eastAsia="Arial"/>
        </w:rPr>
        <w:t>, sem prejuízo da multa moratória</w:t>
      </w:r>
      <w:r w:rsidRPr="0053551B">
        <w:rPr>
          <w:rFonts w:eastAsia="Arial"/>
        </w:rPr>
        <w:t>;</w:t>
      </w:r>
    </w:p>
    <w:p w14:paraId="4CD571D9" w14:textId="3F7F2ABE" w:rsidR="009F0F19" w:rsidRPr="0053551B" w:rsidRDefault="009F0F19" w:rsidP="00854897">
      <w:pPr>
        <w:pStyle w:val="Nivel4"/>
        <w:numPr>
          <w:ilvl w:val="3"/>
          <w:numId w:val="21"/>
        </w:numPr>
        <w:tabs>
          <w:tab w:val="left" w:pos="1560"/>
          <w:tab w:val="left" w:pos="2410"/>
        </w:tabs>
        <w:ind w:hanging="850"/>
        <w:rPr>
          <w:lang w:eastAsia="en-US"/>
        </w:rPr>
      </w:pPr>
      <w:r w:rsidRPr="0053551B">
        <w:rPr>
          <w:rFonts w:eastAsia="Arial"/>
        </w:rPr>
        <w:lastRenderedPageBreak/>
        <w:t>Para a infração descrita na alínea “a” do subitem 1</w:t>
      </w:r>
      <w:r w:rsidR="004A4B65" w:rsidRPr="0053551B">
        <w:rPr>
          <w:rFonts w:eastAsia="Arial"/>
        </w:rPr>
        <w:t>2</w:t>
      </w:r>
      <w:r w:rsidRPr="0053551B">
        <w:rPr>
          <w:rFonts w:eastAsia="Arial"/>
        </w:rPr>
        <w:t xml:space="preserve">.1, a multa será de </w:t>
      </w:r>
      <w:r w:rsidR="004A4B65" w:rsidRPr="0053551B">
        <w:rPr>
          <w:rFonts w:eastAsia="Arial"/>
        </w:rPr>
        <w:t>10</w:t>
      </w:r>
      <w:r w:rsidRPr="0053551B">
        <w:rPr>
          <w:rFonts w:eastAsia="Arial"/>
        </w:rPr>
        <w:t>%(</w:t>
      </w:r>
      <w:r w:rsidR="004A4B65" w:rsidRPr="0053551B">
        <w:rPr>
          <w:rFonts w:eastAsia="Arial"/>
        </w:rPr>
        <w:t>dez</w:t>
      </w:r>
      <w:r w:rsidRPr="0053551B">
        <w:rPr>
          <w:rFonts w:eastAsia="Arial"/>
        </w:rPr>
        <w:t xml:space="preserve"> por cento) do valor d</w:t>
      </w:r>
      <w:r w:rsidR="004A4B65" w:rsidRPr="0053551B">
        <w:rPr>
          <w:rFonts w:eastAsia="Arial"/>
        </w:rPr>
        <w:t>a parcela inadimplida.</w:t>
      </w:r>
    </w:p>
    <w:p w14:paraId="29B8CA5B" w14:textId="004215D3" w:rsidR="00DC41DD" w:rsidRPr="0053551B" w:rsidRDefault="00DC41DD" w:rsidP="00854897">
      <w:pPr>
        <w:pStyle w:val="Nivel2"/>
        <w:numPr>
          <w:ilvl w:val="1"/>
          <w:numId w:val="21"/>
        </w:numPr>
        <w:spacing w:afterLines="120" w:after="288" w:line="312" w:lineRule="auto"/>
      </w:pPr>
      <w:r w:rsidRPr="0053551B">
        <w:t>A aplicação das sanções previstas neste Contrato não exclui, em hipótese alguma, a obrigação de reparação integral do dano causado ao Contratante (</w:t>
      </w:r>
      <w:hyperlink r:id="rId29" w:anchor="art156§9" w:history="1">
        <w:r w:rsidRPr="0053551B">
          <w:rPr>
            <w:rStyle w:val="Hyperlink"/>
          </w:rPr>
          <w:t>art. 156, §9º, da Lei nº 14.133, de 2021</w:t>
        </w:r>
      </w:hyperlink>
      <w:r w:rsidRPr="0053551B">
        <w:t>)</w:t>
      </w:r>
    </w:p>
    <w:p w14:paraId="3137DB4D" w14:textId="327B8FFA" w:rsidR="00DC41DD" w:rsidRPr="0053551B" w:rsidRDefault="00DC41DD" w:rsidP="00854897">
      <w:pPr>
        <w:pStyle w:val="Nivel2"/>
        <w:numPr>
          <w:ilvl w:val="1"/>
          <w:numId w:val="21"/>
        </w:numPr>
        <w:spacing w:afterLines="120" w:after="288" w:line="312" w:lineRule="auto"/>
      </w:pPr>
      <w:r w:rsidRPr="0053551B">
        <w:t>Todas as sanções previstas neste Contrato poderão ser aplicadas cumulativamente com a multa (</w:t>
      </w:r>
      <w:hyperlink r:id="rId30" w:anchor="art156§7" w:history="1">
        <w:r w:rsidRPr="0053551B">
          <w:rPr>
            <w:rStyle w:val="Hyperlink"/>
          </w:rPr>
          <w:t>art. 156, §7º, da Lei nº 14.133, de 2021</w:t>
        </w:r>
      </w:hyperlink>
      <w:r w:rsidRPr="0053551B">
        <w:t>).</w:t>
      </w:r>
    </w:p>
    <w:p w14:paraId="46E4F56F" w14:textId="50526977" w:rsidR="00DC41DD" w:rsidRPr="0053551B" w:rsidRDefault="00DC41DD" w:rsidP="00854897">
      <w:pPr>
        <w:pStyle w:val="Nivel3"/>
        <w:numPr>
          <w:ilvl w:val="1"/>
          <w:numId w:val="21"/>
        </w:numPr>
        <w:spacing w:afterLines="120" w:after="288" w:line="312" w:lineRule="auto"/>
        <w:ind w:left="0" w:firstLine="567"/>
      </w:pPr>
      <w:r w:rsidRPr="0053551B">
        <w:t>Antes da aplicação da multa será facultada a defesa do interessado no prazo de 15 (quinze) dias úteis, contado da data de sua intimação (</w:t>
      </w:r>
      <w:hyperlink r:id="rId31" w:anchor="art157" w:history="1">
        <w:r w:rsidRPr="0053551B">
          <w:rPr>
            <w:rStyle w:val="Hyperlink"/>
          </w:rPr>
          <w:t>art. 157, da Lei nº 14.133, de 2021</w:t>
        </w:r>
      </w:hyperlink>
      <w:r w:rsidRPr="0053551B">
        <w:t>)</w:t>
      </w:r>
    </w:p>
    <w:p w14:paraId="58A882B5" w14:textId="5873F30F" w:rsidR="00DC41DD" w:rsidRPr="0053551B" w:rsidRDefault="00DC41DD" w:rsidP="00854897">
      <w:pPr>
        <w:pStyle w:val="Nivel3"/>
        <w:numPr>
          <w:ilvl w:val="2"/>
          <w:numId w:val="21"/>
        </w:numPr>
        <w:spacing w:afterLines="120" w:after="288" w:line="312" w:lineRule="auto"/>
        <w:ind w:left="0" w:firstLine="709"/>
      </w:pPr>
      <w:r w:rsidRPr="0053551B">
        <w:t>Se a multa aplicada e as indenizações cabíveis forem superiores ao valor do pagamento eventualmente devido pelo Contratante ao Contratado, além da perda desse valor, a diferença será descontada da garantia prestada ou será cobrada</w:t>
      </w:r>
      <w:r w:rsidR="009F0F19" w:rsidRPr="0053551B">
        <w:t xml:space="preserve"> </w:t>
      </w:r>
      <w:r w:rsidRPr="0053551B">
        <w:t>judicialmente (</w:t>
      </w:r>
      <w:hyperlink r:id="rId32" w:anchor="art156§8" w:history="1">
        <w:r w:rsidRPr="0053551B">
          <w:rPr>
            <w:rStyle w:val="Hyperlink"/>
          </w:rPr>
          <w:t>art. 156, §8º, da Lei nº 14.133, de 2021</w:t>
        </w:r>
      </w:hyperlink>
      <w:r w:rsidRPr="0053551B">
        <w:t>).</w:t>
      </w:r>
    </w:p>
    <w:p w14:paraId="53AB3C5C" w14:textId="16BDA1CC" w:rsidR="00DC41DD" w:rsidRPr="0053551B" w:rsidRDefault="00DC41DD" w:rsidP="00854897">
      <w:pPr>
        <w:pStyle w:val="Nivel3"/>
        <w:numPr>
          <w:ilvl w:val="2"/>
          <w:numId w:val="21"/>
        </w:numPr>
        <w:spacing w:afterLines="120" w:after="288" w:line="312" w:lineRule="auto"/>
        <w:ind w:left="0" w:firstLine="709"/>
      </w:pPr>
      <w:r w:rsidRPr="0053551B">
        <w:t xml:space="preserve">Previamente ao encaminhamento à cobrança judicial, a multa poderá ser recolhida administrativamente no prazo máximo de </w:t>
      </w:r>
      <w:r w:rsidR="00CE44D4" w:rsidRPr="0053551B">
        <w:t xml:space="preserve">15 (quinze) </w:t>
      </w:r>
      <w:r w:rsidRPr="0053551B">
        <w:t>dias</w:t>
      </w:r>
      <w:r w:rsidR="009F0F19" w:rsidRPr="0053551B">
        <w:t xml:space="preserve"> úteis</w:t>
      </w:r>
      <w:r w:rsidRPr="0053551B">
        <w:t>, a contar da data do recebimento da comunicação enviada pela autoridade competente.</w:t>
      </w:r>
      <w:bookmarkStart w:id="8" w:name="_Hlk78351618"/>
      <w:bookmarkEnd w:id="8"/>
    </w:p>
    <w:p w14:paraId="6B3770C2" w14:textId="05B700D1" w:rsidR="00DC41DD" w:rsidRPr="0053551B" w:rsidRDefault="00DC41DD" w:rsidP="00854897">
      <w:pPr>
        <w:pStyle w:val="Nivel2"/>
        <w:numPr>
          <w:ilvl w:val="1"/>
          <w:numId w:val="21"/>
        </w:numPr>
        <w:spacing w:afterLines="120" w:after="288" w:line="312" w:lineRule="auto"/>
        <w:ind w:left="0" w:firstLine="567"/>
      </w:pPr>
      <w:r w:rsidRPr="0053551B">
        <w:t xml:space="preserve">A aplicação das sanções realizar-se-á em processo administrativo que assegure o contraditório e a ampla defesa ao Contratado, observando-se o procedimento previsto no </w:t>
      </w:r>
      <w:r w:rsidRPr="0053551B">
        <w:rPr>
          <w:b/>
          <w:bCs/>
        </w:rPr>
        <w:t xml:space="preserve">caput </w:t>
      </w:r>
      <w:r w:rsidRPr="0053551B">
        <w:t xml:space="preserve">e parágrafos do </w:t>
      </w:r>
      <w:hyperlink r:id="rId33" w:anchor="art158" w:history="1">
        <w:r w:rsidRPr="0053551B">
          <w:rPr>
            <w:rStyle w:val="Hyperlink"/>
          </w:rPr>
          <w:t>art. 158 da Lei nº 14.133, de 2021</w:t>
        </w:r>
      </w:hyperlink>
      <w:r w:rsidRPr="0053551B">
        <w:t>, para as penalidades de impedimento de licitar e contratar e de declaração de inidoneidade para licitar ou contratar.</w:t>
      </w:r>
    </w:p>
    <w:p w14:paraId="48EDAC6D" w14:textId="1F514C7B" w:rsidR="00DC41DD" w:rsidRPr="0053551B" w:rsidRDefault="00DC41DD" w:rsidP="00854897">
      <w:pPr>
        <w:pStyle w:val="Nivel2"/>
        <w:numPr>
          <w:ilvl w:val="1"/>
          <w:numId w:val="21"/>
        </w:numPr>
        <w:spacing w:afterLines="120" w:after="288" w:line="312" w:lineRule="auto"/>
        <w:ind w:left="0" w:firstLine="567"/>
      </w:pPr>
      <w:r w:rsidRPr="0053551B">
        <w:t>Na aplicação das sanções serão considerados (</w:t>
      </w:r>
      <w:hyperlink r:id="rId34" w:anchor="art156§1" w:history="1">
        <w:r w:rsidRPr="0053551B">
          <w:rPr>
            <w:rStyle w:val="Hyperlink"/>
          </w:rPr>
          <w:t>art. 156, §1º, da Lei nº 14.133, de 2021</w:t>
        </w:r>
      </w:hyperlink>
      <w:r w:rsidRPr="0053551B">
        <w:t>):</w:t>
      </w:r>
    </w:p>
    <w:p w14:paraId="60FCA571" w14:textId="77777777" w:rsidR="00DC41DD" w:rsidRPr="0053551B" w:rsidRDefault="00DC41DD" w:rsidP="00A13A99">
      <w:pPr>
        <w:numPr>
          <w:ilvl w:val="0"/>
          <w:numId w:val="9"/>
        </w:numPr>
        <w:suppressAutoHyphens/>
        <w:spacing w:before="120" w:afterLines="120" w:after="288" w:line="312" w:lineRule="auto"/>
        <w:ind w:left="340" w:firstLine="567"/>
        <w:contextualSpacing/>
        <w:jc w:val="both"/>
        <w:rPr>
          <w:rFonts w:ascii="Arial" w:eastAsia="Arial" w:hAnsi="Arial" w:cs="Arial"/>
          <w:sz w:val="20"/>
          <w:szCs w:val="20"/>
        </w:rPr>
      </w:pPr>
      <w:r w:rsidRPr="0053551B">
        <w:rPr>
          <w:rFonts w:ascii="Arial" w:eastAsia="Arial" w:hAnsi="Arial" w:cs="Arial"/>
          <w:sz w:val="20"/>
          <w:szCs w:val="20"/>
        </w:rPr>
        <w:t>a natureza e a gravidade da infração cometida;</w:t>
      </w:r>
    </w:p>
    <w:p w14:paraId="5763C3B4" w14:textId="77777777" w:rsidR="00DC41DD" w:rsidRPr="0053551B" w:rsidRDefault="00DC41DD" w:rsidP="00A13A99">
      <w:pPr>
        <w:numPr>
          <w:ilvl w:val="0"/>
          <w:numId w:val="9"/>
        </w:numPr>
        <w:suppressAutoHyphens/>
        <w:spacing w:before="120" w:afterLines="120" w:after="288" w:line="312" w:lineRule="auto"/>
        <w:ind w:left="340" w:firstLine="567"/>
        <w:contextualSpacing/>
        <w:jc w:val="both"/>
        <w:rPr>
          <w:rFonts w:ascii="Arial" w:eastAsia="Arial" w:hAnsi="Arial" w:cs="Arial"/>
          <w:sz w:val="20"/>
          <w:szCs w:val="20"/>
        </w:rPr>
      </w:pPr>
      <w:r w:rsidRPr="0053551B">
        <w:rPr>
          <w:rFonts w:ascii="Arial" w:eastAsia="Arial" w:hAnsi="Arial" w:cs="Arial"/>
          <w:sz w:val="20"/>
          <w:szCs w:val="20"/>
        </w:rPr>
        <w:t>as peculiaridades do caso concreto;</w:t>
      </w:r>
    </w:p>
    <w:p w14:paraId="2957C08F" w14:textId="77777777" w:rsidR="00DC41DD" w:rsidRPr="0053551B" w:rsidRDefault="00DC41DD" w:rsidP="00A13A99">
      <w:pPr>
        <w:numPr>
          <w:ilvl w:val="0"/>
          <w:numId w:val="9"/>
        </w:numPr>
        <w:suppressAutoHyphens/>
        <w:spacing w:before="120" w:afterLines="120" w:after="288" w:line="312" w:lineRule="auto"/>
        <w:ind w:left="340" w:firstLine="567"/>
        <w:contextualSpacing/>
        <w:jc w:val="both"/>
        <w:rPr>
          <w:rFonts w:ascii="Arial" w:eastAsia="Arial" w:hAnsi="Arial" w:cs="Arial"/>
          <w:sz w:val="20"/>
          <w:szCs w:val="20"/>
        </w:rPr>
      </w:pPr>
      <w:r w:rsidRPr="0053551B">
        <w:rPr>
          <w:rFonts w:ascii="Arial" w:eastAsia="Arial" w:hAnsi="Arial" w:cs="Arial"/>
          <w:sz w:val="20"/>
          <w:szCs w:val="20"/>
        </w:rPr>
        <w:t>as circunstâncias agravantes ou atenuantes;</w:t>
      </w:r>
    </w:p>
    <w:p w14:paraId="26830491" w14:textId="77777777" w:rsidR="00DC41DD" w:rsidRPr="0053551B" w:rsidRDefault="00DC41DD" w:rsidP="00A13A99">
      <w:pPr>
        <w:numPr>
          <w:ilvl w:val="0"/>
          <w:numId w:val="9"/>
        </w:numPr>
        <w:suppressAutoHyphens/>
        <w:spacing w:before="120" w:afterLines="120" w:after="288" w:line="312" w:lineRule="auto"/>
        <w:ind w:left="340" w:firstLine="567"/>
        <w:contextualSpacing/>
        <w:jc w:val="both"/>
        <w:rPr>
          <w:rFonts w:ascii="Arial" w:eastAsia="Arial" w:hAnsi="Arial" w:cs="Arial"/>
          <w:sz w:val="20"/>
          <w:szCs w:val="20"/>
        </w:rPr>
      </w:pPr>
      <w:r w:rsidRPr="0053551B">
        <w:rPr>
          <w:rFonts w:ascii="Arial" w:eastAsia="Arial" w:hAnsi="Arial" w:cs="Arial"/>
          <w:sz w:val="20"/>
          <w:szCs w:val="20"/>
        </w:rPr>
        <w:t>os danos que dela provierem para o Contratante;</w:t>
      </w:r>
    </w:p>
    <w:p w14:paraId="0B53079F" w14:textId="77777777" w:rsidR="00DC41DD" w:rsidRPr="0053551B" w:rsidRDefault="00DC41DD" w:rsidP="00A13A99">
      <w:pPr>
        <w:numPr>
          <w:ilvl w:val="0"/>
          <w:numId w:val="9"/>
        </w:numPr>
        <w:suppressAutoHyphens/>
        <w:spacing w:before="120" w:afterLines="120" w:after="288" w:line="312" w:lineRule="auto"/>
        <w:ind w:left="340" w:firstLine="567"/>
        <w:contextualSpacing/>
        <w:jc w:val="both"/>
        <w:rPr>
          <w:rFonts w:ascii="Arial" w:eastAsia="Arial" w:hAnsi="Arial" w:cs="Arial"/>
          <w:sz w:val="20"/>
          <w:szCs w:val="20"/>
        </w:rPr>
      </w:pPr>
      <w:r w:rsidRPr="0053551B">
        <w:rPr>
          <w:rFonts w:ascii="Arial" w:eastAsia="Arial" w:hAnsi="Arial" w:cs="Arial"/>
          <w:sz w:val="20"/>
          <w:szCs w:val="20"/>
        </w:rPr>
        <w:t>a implantação ou o aperfeiçoamento de programa de integridade, conforme normas e orientações dos órgãos de controle.</w:t>
      </w:r>
    </w:p>
    <w:p w14:paraId="0B58032E" w14:textId="35550537" w:rsidR="00DC41DD" w:rsidRPr="0053551B" w:rsidRDefault="00DC41DD" w:rsidP="00854897">
      <w:pPr>
        <w:pStyle w:val="Nivel2"/>
        <w:numPr>
          <w:ilvl w:val="1"/>
          <w:numId w:val="21"/>
        </w:numPr>
        <w:spacing w:afterLines="120" w:after="288" w:line="312" w:lineRule="auto"/>
        <w:ind w:left="0" w:firstLine="567"/>
      </w:pPr>
      <w:r w:rsidRPr="0053551B">
        <w:t xml:space="preserve">Os atos previstos como infrações administrativas na </w:t>
      </w:r>
      <w:hyperlink r:id="rId35" w:history="1">
        <w:r w:rsidRPr="0053551B">
          <w:rPr>
            <w:rStyle w:val="Hyperlink"/>
          </w:rPr>
          <w:t>Lei nº 14.133, de 2021</w:t>
        </w:r>
      </w:hyperlink>
      <w:r w:rsidRPr="0053551B">
        <w:t xml:space="preserve">, ou em outras leis de licitações e contratos da Administração Pública que também sejam tipificados como atos lesivos na </w:t>
      </w:r>
      <w:hyperlink r:id="rId36" w:history="1">
        <w:r w:rsidRPr="0053551B">
          <w:rPr>
            <w:rStyle w:val="Hyperlink"/>
          </w:rPr>
          <w:t>Lei nº 12.846, de 2013</w:t>
        </w:r>
      </w:hyperlink>
      <w:r w:rsidRPr="0053551B">
        <w:t>, serão apurados e julgados conjuntamente, nos mesmos autos, observados o rito procedimental e autoridade competente definidos na referida Lei (</w:t>
      </w:r>
      <w:hyperlink r:id="rId37" w:history="1">
        <w:r w:rsidRPr="0053551B">
          <w:rPr>
            <w:rStyle w:val="Hyperlink"/>
          </w:rPr>
          <w:t>art. 159</w:t>
        </w:r>
      </w:hyperlink>
      <w:r w:rsidRPr="0053551B">
        <w:t>).</w:t>
      </w:r>
    </w:p>
    <w:p w14:paraId="4A7EB9D4" w14:textId="5A39FB29" w:rsidR="00DC41DD" w:rsidRPr="0053551B" w:rsidRDefault="00DC41DD" w:rsidP="00854897">
      <w:pPr>
        <w:pStyle w:val="Nivel2"/>
        <w:numPr>
          <w:ilvl w:val="1"/>
          <w:numId w:val="21"/>
        </w:numPr>
        <w:spacing w:afterLines="120" w:after="288" w:line="312" w:lineRule="auto"/>
        <w:ind w:left="0" w:firstLine="567"/>
        <w:rPr>
          <w:i/>
          <w:iCs/>
        </w:rPr>
      </w:pPr>
      <w:r w:rsidRPr="0053551B">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w:t>
      </w:r>
      <w:r w:rsidRPr="0053551B">
        <w:lastRenderedPageBreak/>
        <w:t>sucessora ou à empresa do mesmo ramo com relação de coligação ou controle, de fato ou de direito, com o Contratado, observados, em todos os casos, o contraditório, a ampla defesa e a obrigatoriedade de análise jurídica prévia (</w:t>
      </w:r>
      <w:hyperlink r:id="rId38" w:anchor="art160" w:history="1">
        <w:r w:rsidRPr="0053551B">
          <w:rPr>
            <w:rStyle w:val="Hyperlink"/>
          </w:rPr>
          <w:t>art. 160, da Lei nº 14.133, de 2021</w:t>
        </w:r>
      </w:hyperlink>
      <w:r w:rsidRPr="0053551B">
        <w:t>)</w:t>
      </w:r>
      <w:r w:rsidR="000F1778" w:rsidRPr="0053551B">
        <w:t>.</w:t>
      </w:r>
    </w:p>
    <w:p w14:paraId="7AABC3BE" w14:textId="5D0F193F" w:rsidR="00DC41DD" w:rsidRPr="0053551B" w:rsidRDefault="00DC41DD" w:rsidP="00854897">
      <w:pPr>
        <w:pStyle w:val="Nivel2"/>
        <w:numPr>
          <w:ilvl w:val="1"/>
          <w:numId w:val="21"/>
        </w:numPr>
        <w:spacing w:afterLines="120" w:after="288" w:line="312" w:lineRule="auto"/>
        <w:ind w:left="0" w:firstLine="567"/>
        <w:rPr>
          <w:i/>
          <w:iCs/>
        </w:rPr>
      </w:pPr>
      <w:r w:rsidRPr="0053551B">
        <w:t xml:space="preserve"> O Contratante deverá, no prazo máximo </w:t>
      </w:r>
      <w:r w:rsidR="0031067A" w:rsidRPr="0053551B">
        <w:t xml:space="preserve">de </w:t>
      </w:r>
      <w:r w:rsidRPr="0053551B">
        <w:t>15 (quinze) dias úteis, contado da data de aplicação da sanção, informar e manter atualizados os dados relativos às sanções por ela aplicadas, para fins de publicidade no Cadastro Nacional de Empresas Inidôneas e Suspensas (</w:t>
      </w:r>
      <w:proofErr w:type="spellStart"/>
      <w:r w:rsidRPr="0053551B">
        <w:t>Ceis</w:t>
      </w:r>
      <w:proofErr w:type="spellEnd"/>
      <w:r w:rsidRPr="0053551B">
        <w:t>) e no Cadastro Nacional de Empresas Punidas (</w:t>
      </w:r>
      <w:proofErr w:type="spellStart"/>
      <w:r w:rsidRPr="0053551B">
        <w:t>Cnep</w:t>
      </w:r>
      <w:proofErr w:type="spellEnd"/>
      <w:r w:rsidRPr="0053551B">
        <w:t>), instituídos no âmbito do Poder Executivo Federal. (</w:t>
      </w:r>
      <w:hyperlink r:id="rId39" w:anchor="art161">
        <w:r w:rsidRPr="0053551B">
          <w:rPr>
            <w:rStyle w:val="Hyperlink"/>
          </w:rPr>
          <w:t>Art. 161, da Lei nº 14.133, de 2021</w:t>
        </w:r>
      </w:hyperlink>
      <w:r w:rsidRPr="0053551B">
        <w:t>)</w:t>
      </w:r>
      <w:r w:rsidR="000F1778" w:rsidRPr="0053551B">
        <w:t>.</w:t>
      </w:r>
    </w:p>
    <w:p w14:paraId="2A81460A" w14:textId="16DF8B1E" w:rsidR="00DC41DD" w:rsidRPr="0053551B" w:rsidRDefault="00DC41DD" w:rsidP="00854897">
      <w:pPr>
        <w:pStyle w:val="Nivel2"/>
        <w:numPr>
          <w:ilvl w:val="1"/>
          <w:numId w:val="21"/>
        </w:numPr>
        <w:spacing w:afterLines="120" w:after="288" w:line="312" w:lineRule="auto"/>
        <w:ind w:left="0" w:firstLine="567"/>
        <w:rPr>
          <w:i/>
          <w:iCs/>
        </w:rPr>
      </w:pPr>
      <w:r w:rsidRPr="0053551B">
        <w:t xml:space="preserve">As sanções de impedimento de licitar e contratar e declaração de inidoneidade para licitar ou contratar são passíveis de reabilitação na forma do </w:t>
      </w:r>
      <w:hyperlink r:id="rId40" w:anchor="163" w:history="1">
        <w:r w:rsidRPr="0053551B">
          <w:rPr>
            <w:rStyle w:val="Hyperlink"/>
          </w:rPr>
          <w:t>art. 163 da Lei nº 14.133/21</w:t>
        </w:r>
      </w:hyperlink>
      <w:r w:rsidRPr="0053551B">
        <w:t>.</w:t>
      </w:r>
    </w:p>
    <w:p w14:paraId="1456F3DE" w14:textId="10AF4631" w:rsidR="009F0F19" w:rsidRPr="0053551B" w:rsidRDefault="009F0F19" w:rsidP="00854897">
      <w:pPr>
        <w:pStyle w:val="Nivel2"/>
        <w:numPr>
          <w:ilvl w:val="1"/>
          <w:numId w:val="21"/>
        </w:numPr>
        <w:spacing w:afterLines="120" w:after="288" w:line="312" w:lineRule="auto"/>
        <w:ind w:left="0" w:firstLine="567"/>
        <w:rPr>
          <w:i/>
          <w:iCs/>
        </w:rPr>
      </w:pPr>
      <w:r w:rsidRPr="0053551B">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1577FB28" w14:textId="1F4F5967" w:rsidR="00DC41DD" w:rsidRPr="0053551B" w:rsidRDefault="00DC41DD" w:rsidP="00854897">
      <w:pPr>
        <w:pStyle w:val="Nivel01"/>
        <w:numPr>
          <w:ilvl w:val="0"/>
          <w:numId w:val="21"/>
        </w:numPr>
        <w:spacing w:before="120" w:afterLines="120" w:after="288" w:line="312" w:lineRule="auto"/>
        <w:ind w:left="0" w:firstLine="0"/>
        <w:rPr>
          <w:color w:val="FFFFFF" w:themeColor="background1"/>
        </w:rPr>
      </w:pPr>
      <w:r w:rsidRPr="0053551B">
        <w:t xml:space="preserve">CLÁUSULA DÉCIMA </w:t>
      </w:r>
      <w:r w:rsidR="009F0F19" w:rsidRPr="0053551B">
        <w:t>TERCEIRA</w:t>
      </w:r>
      <w:r w:rsidRPr="0053551B">
        <w:t>– DA EXTINÇÃO CONTRATUAL (</w:t>
      </w:r>
      <w:hyperlink r:id="rId41" w:anchor="art92" w:history="1">
        <w:r w:rsidRPr="0053551B">
          <w:rPr>
            <w:rStyle w:val="Hyperlink"/>
          </w:rPr>
          <w:t>art. 92, XIX</w:t>
        </w:r>
      </w:hyperlink>
      <w:r w:rsidRPr="0053551B">
        <w:t>)</w:t>
      </w:r>
    </w:p>
    <w:p w14:paraId="74F85FF5" w14:textId="3C01D180" w:rsidR="00773EC9" w:rsidRPr="0053551B" w:rsidRDefault="00DC41DD" w:rsidP="002D0AB0">
      <w:pPr>
        <w:pStyle w:val="Nvel2-Red"/>
        <w:numPr>
          <w:ilvl w:val="1"/>
          <w:numId w:val="21"/>
        </w:numPr>
        <w:spacing w:afterLines="120" w:after="288" w:line="312" w:lineRule="auto"/>
        <w:ind w:left="0" w:firstLine="567"/>
        <w:rPr>
          <w:i w:val="0"/>
          <w:iCs w:val="0"/>
          <w:color w:val="auto"/>
        </w:rPr>
      </w:pPr>
      <w:r w:rsidRPr="0053551B">
        <w:rPr>
          <w:i w:val="0"/>
          <w:iCs w:val="0"/>
          <w:color w:val="auto"/>
        </w:rPr>
        <w:t xml:space="preserve">O contrato </w:t>
      </w:r>
      <w:r w:rsidR="00B53F7A" w:rsidRPr="0053551B">
        <w:rPr>
          <w:i w:val="0"/>
          <w:iCs w:val="0"/>
          <w:color w:val="auto"/>
        </w:rPr>
        <w:t>se</w:t>
      </w:r>
      <w:r w:rsidR="004A4B65" w:rsidRPr="0053551B">
        <w:rPr>
          <w:i w:val="0"/>
          <w:iCs w:val="0"/>
          <w:color w:val="auto"/>
        </w:rPr>
        <w:t>rá</w:t>
      </w:r>
      <w:r w:rsidR="00B53F7A" w:rsidRPr="0053551B">
        <w:rPr>
          <w:i w:val="0"/>
          <w:iCs w:val="0"/>
          <w:color w:val="auto"/>
        </w:rPr>
        <w:t xml:space="preserve"> extin</w:t>
      </w:r>
      <w:r w:rsidR="004A4B65" w:rsidRPr="0053551B">
        <w:rPr>
          <w:i w:val="0"/>
          <w:iCs w:val="0"/>
          <w:color w:val="auto"/>
        </w:rPr>
        <w:t>to</w:t>
      </w:r>
      <w:r w:rsidR="00B53F7A" w:rsidRPr="0053551B">
        <w:rPr>
          <w:i w:val="0"/>
          <w:iCs w:val="0"/>
          <w:color w:val="auto"/>
        </w:rPr>
        <w:t xml:space="preserve"> </w:t>
      </w:r>
      <w:r w:rsidRPr="0053551B">
        <w:rPr>
          <w:i w:val="0"/>
          <w:iCs w:val="0"/>
          <w:color w:val="auto"/>
        </w:rPr>
        <w:t xml:space="preserve">quando </w:t>
      </w:r>
      <w:r w:rsidR="004A4B65" w:rsidRPr="0053551B">
        <w:rPr>
          <w:i w:val="0"/>
          <w:iCs w:val="0"/>
          <w:color w:val="auto"/>
        </w:rPr>
        <w:t>vencido o prazo nele estipulado, independentemente de terem sido cumpridas ou não as obrigações de ambas as partes contraentes</w:t>
      </w:r>
      <w:r w:rsidR="00773EC9" w:rsidRPr="0053551B">
        <w:rPr>
          <w:i w:val="0"/>
          <w:iCs w:val="0"/>
          <w:color w:val="auto"/>
        </w:rPr>
        <w:t xml:space="preserve">. </w:t>
      </w:r>
    </w:p>
    <w:p w14:paraId="5F3823A3" w14:textId="77777777" w:rsidR="002D0AB0" w:rsidRPr="0053551B" w:rsidRDefault="002D0AB0" w:rsidP="002D0AB0">
      <w:pPr>
        <w:pStyle w:val="Corpodetexto"/>
        <w:widowControl w:val="0"/>
        <w:numPr>
          <w:ilvl w:val="1"/>
          <w:numId w:val="21"/>
        </w:numPr>
        <w:tabs>
          <w:tab w:val="left" w:pos="426"/>
        </w:tabs>
        <w:spacing w:before="0" w:beforeAutospacing="0" w:after="120" w:afterAutospacing="0" w:line="360" w:lineRule="auto"/>
        <w:ind w:left="0" w:firstLine="567"/>
        <w:jc w:val="both"/>
        <w:rPr>
          <w:rFonts w:ascii="Arial" w:eastAsia="MS Mincho" w:hAnsi="Arial" w:cs="Arial"/>
          <w:sz w:val="20"/>
          <w:szCs w:val="20"/>
          <w14:ligatures w14:val="standard"/>
        </w:rPr>
      </w:pPr>
      <w:r w:rsidRPr="0053551B">
        <w:rPr>
          <w:rFonts w:ascii="Arial" w:eastAsia="MS Mincho" w:hAnsi="Arial" w:cs="Arial"/>
          <w:sz w:val="20"/>
          <w:szCs w:val="20"/>
          <w14:ligatures w14:val="standard"/>
        </w:rPr>
        <w:t>O contrato poderá ser extinto antes do prazo nele fixado, sem ônus para o órgão, designado contratante, quando este não dispuser de créditos orçamentários para sua continuidade ou quando entender que o contrato não mais lhe oferece vantagem.</w:t>
      </w:r>
    </w:p>
    <w:p w14:paraId="00851BD3" w14:textId="77777777" w:rsidR="002D0AB0" w:rsidRPr="0053551B" w:rsidRDefault="002D0AB0" w:rsidP="002D0AB0">
      <w:pPr>
        <w:pStyle w:val="Corpodetexto"/>
        <w:widowControl w:val="0"/>
        <w:numPr>
          <w:ilvl w:val="2"/>
          <w:numId w:val="21"/>
        </w:numPr>
        <w:tabs>
          <w:tab w:val="left" w:pos="426"/>
        </w:tabs>
        <w:spacing w:before="0" w:beforeAutospacing="0" w:after="120" w:afterAutospacing="0" w:line="360" w:lineRule="auto"/>
        <w:ind w:left="1134" w:firstLine="0"/>
        <w:jc w:val="both"/>
        <w:rPr>
          <w:rFonts w:ascii="Arial" w:hAnsi="Arial" w:cs="Arial"/>
          <w:sz w:val="20"/>
          <w:szCs w:val="20"/>
          <w14:ligatures w14:val="standard"/>
        </w:rPr>
      </w:pPr>
      <w:r w:rsidRPr="0053551B">
        <w:rPr>
          <w:rFonts w:ascii="Arial" w:hAnsi="Arial" w:cs="Arial"/>
          <w:sz w:val="20"/>
          <w:szCs w:val="20"/>
          <w14:ligatures w14:val="standard"/>
        </w:rPr>
        <w:t>A extinção nesta hipótese ocorrerá na próxima data de aniversário do contrato, desde que haja a notificação do contratado pelo contratante nesse sentido com pelo menos 2 (dois) meses de antecedência desse dia.</w:t>
      </w:r>
    </w:p>
    <w:p w14:paraId="02E1B7B5" w14:textId="7835BDCD" w:rsidR="00DC41DD" w:rsidRPr="0053551B" w:rsidRDefault="00DC41DD" w:rsidP="00854897">
      <w:pPr>
        <w:pStyle w:val="Nivel2"/>
        <w:numPr>
          <w:ilvl w:val="1"/>
          <w:numId w:val="21"/>
        </w:numPr>
        <w:spacing w:afterLines="120" w:after="288" w:line="312" w:lineRule="auto"/>
        <w:ind w:left="0" w:firstLine="567"/>
      </w:pPr>
      <w:r w:rsidRPr="0053551B">
        <w:t>O contrato pode</w:t>
      </w:r>
      <w:r w:rsidR="00B53F7A" w:rsidRPr="0053551B">
        <w:t>rá</w:t>
      </w:r>
      <w:r w:rsidRPr="0053551B">
        <w:t xml:space="preserve"> ser extinto antes de cumpridas as obrigações nele estipuladas, ou antes do prazo nele fixado, por algum dos motivos previstos no </w:t>
      </w:r>
      <w:hyperlink r:id="rId42" w:anchor="art137">
        <w:r w:rsidRPr="0053551B">
          <w:rPr>
            <w:rStyle w:val="Hyperlink"/>
          </w:rPr>
          <w:t>artigo 137 da Lei nº 14.133/21</w:t>
        </w:r>
      </w:hyperlink>
      <w:r w:rsidRPr="0053551B">
        <w:t xml:space="preserve">, bem como amigavelmente, </w:t>
      </w:r>
      <w:r w:rsidRPr="0053551B">
        <w:rPr>
          <w:color w:val="000000" w:themeColor="text1"/>
        </w:rPr>
        <w:t>assegurados o contraditório e a ampla defesa</w:t>
      </w:r>
      <w:r w:rsidRPr="0053551B">
        <w:t>.</w:t>
      </w:r>
    </w:p>
    <w:p w14:paraId="285144F1" w14:textId="1B0B4877" w:rsidR="00DC41DD" w:rsidRPr="0053551B" w:rsidRDefault="00DC41DD" w:rsidP="00854897">
      <w:pPr>
        <w:pStyle w:val="Nivel3"/>
        <w:numPr>
          <w:ilvl w:val="2"/>
          <w:numId w:val="21"/>
        </w:numPr>
        <w:spacing w:afterLines="120" w:after="288" w:line="312" w:lineRule="auto"/>
        <w:ind w:left="170" w:firstLine="709"/>
      </w:pPr>
      <w:r w:rsidRPr="0053551B">
        <w:t xml:space="preserve">Nesta hipótese, aplicam-se também os </w:t>
      </w:r>
      <w:hyperlink r:id="rId43" w:anchor="art138">
        <w:r w:rsidRPr="0053551B">
          <w:rPr>
            <w:rStyle w:val="Hyperlink"/>
          </w:rPr>
          <w:t>artigos 138 e 139 da mesma Lei</w:t>
        </w:r>
      </w:hyperlink>
      <w:r w:rsidRPr="0053551B">
        <w:t>.</w:t>
      </w:r>
    </w:p>
    <w:p w14:paraId="50CE8F25" w14:textId="271A0C23" w:rsidR="00DC41DD" w:rsidRPr="0053551B" w:rsidRDefault="00DC41DD" w:rsidP="00854897">
      <w:pPr>
        <w:pStyle w:val="Nivel3"/>
        <w:numPr>
          <w:ilvl w:val="2"/>
          <w:numId w:val="21"/>
        </w:numPr>
        <w:spacing w:afterLines="120" w:after="288" w:line="312" w:lineRule="auto"/>
        <w:ind w:left="170" w:firstLine="709"/>
      </w:pPr>
      <w:r w:rsidRPr="0053551B">
        <w:t xml:space="preserve">A </w:t>
      </w:r>
      <w:r w:rsidRPr="0053551B">
        <w:rPr>
          <w:color w:val="000000" w:themeColor="text1"/>
        </w:rPr>
        <w:t>alteração social ou a modificação da finalidade ou da estrutura da empresa</w:t>
      </w:r>
      <w:r w:rsidRPr="0053551B">
        <w:t xml:space="preserve"> não ensejará a </w:t>
      </w:r>
      <w:r w:rsidR="009E743C" w:rsidRPr="0053551B">
        <w:t>extinção</w:t>
      </w:r>
      <w:r w:rsidRPr="0053551B">
        <w:t xml:space="preserve"> se não </w:t>
      </w:r>
      <w:r w:rsidRPr="0053551B">
        <w:rPr>
          <w:color w:val="000000" w:themeColor="text1"/>
        </w:rPr>
        <w:t>restringir sua capacidade de concluir o contrato.</w:t>
      </w:r>
    </w:p>
    <w:p w14:paraId="1F5654C3" w14:textId="02A3C76A" w:rsidR="00DC41DD" w:rsidRPr="0053551B" w:rsidRDefault="00DC41DD" w:rsidP="00854897">
      <w:pPr>
        <w:pStyle w:val="Nivel4"/>
        <w:numPr>
          <w:ilvl w:val="3"/>
          <w:numId w:val="21"/>
        </w:numPr>
        <w:spacing w:afterLines="120" w:after="288" w:line="312" w:lineRule="auto"/>
        <w:ind w:left="284" w:firstLine="709"/>
      </w:pPr>
      <w:r w:rsidRPr="0053551B">
        <w:rPr>
          <w:color w:val="000000" w:themeColor="text1"/>
        </w:rPr>
        <w:t xml:space="preserve">Se a operação </w:t>
      </w:r>
      <w:r w:rsidRPr="0053551B">
        <w:t xml:space="preserve">implicar mudança da pessoa jurídica </w:t>
      </w:r>
      <w:r w:rsidR="0014295B" w:rsidRPr="0053551B">
        <w:t>CONTRATADA</w:t>
      </w:r>
      <w:r w:rsidRPr="0053551B">
        <w:t>, deverá ser formalizado termo aditivo para alteração subjetiva.</w:t>
      </w:r>
    </w:p>
    <w:p w14:paraId="4DFE79E8" w14:textId="27BB518C" w:rsidR="00DC41DD" w:rsidRPr="0053551B" w:rsidRDefault="00DC41DD" w:rsidP="00854897">
      <w:pPr>
        <w:pStyle w:val="Nivel2"/>
        <w:numPr>
          <w:ilvl w:val="1"/>
          <w:numId w:val="21"/>
        </w:numPr>
        <w:spacing w:afterLines="120" w:after="288" w:line="312" w:lineRule="auto"/>
        <w:ind w:left="0" w:firstLine="567"/>
      </w:pPr>
      <w:r w:rsidRPr="0053551B">
        <w:lastRenderedPageBreak/>
        <w:t xml:space="preserve">O termo de </w:t>
      </w:r>
      <w:r w:rsidR="00B53F7A" w:rsidRPr="0053551B">
        <w:t>extinção</w:t>
      </w:r>
      <w:r w:rsidRPr="0053551B">
        <w:t>, sempre que possível, será precedido:</w:t>
      </w:r>
    </w:p>
    <w:p w14:paraId="3697948B" w14:textId="77777777" w:rsidR="00DC41DD" w:rsidRPr="0053551B" w:rsidRDefault="00DC41DD" w:rsidP="0014295B">
      <w:pPr>
        <w:pStyle w:val="Nivel3"/>
        <w:numPr>
          <w:ilvl w:val="2"/>
          <w:numId w:val="21"/>
        </w:numPr>
        <w:tabs>
          <w:tab w:val="left" w:pos="1701"/>
        </w:tabs>
        <w:spacing w:afterLines="120" w:after="288" w:line="312" w:lineRule="auto"/>
        <w:ind w:left="170" w:firstLine="709"/>
      </w:pPr>
      <w:r w:rsidRPr="0053551B">
        <w:t>Balanço dos eventos contratuais já cumpridos ou parcialmente cumpridos;</w:t>
      </w:r>
    </w:p>
    <w:p w14:paraId="702A7B79" w14:textId="77777777" w:rsidR="00DC41DD" w:rsidRPr="0053551B" w:rsidRDefault="00DC41DD" w:rsidP="0014295B">
      <w:pPr>
        <w:pStyle w:val="Nivel3"/>
        <w:numPr>
          <w:ilvl w:val="2"/>
          <w:numId w:val="21"/>
        </w:numPr>
        <w:tabs>
          <w:tab w:val="left" w:pos="1701"/>
        </w:tabs>
        <w:spacing w:afterLines="120" w:after="288" w:line="312" w:lineRule="auto"/>
        <w:ind w:left="170" w:firstLine="709"/>
      </w:pPr>
      <w:r w:rsidRPr="0053551B">
        <w:t>Relação dos pagamentos já efetuados e ainda devidos;</w:t>
      </w:r>
    </w:p>
    <w:p w14:paraId="28CFCF23" w14:textId="77777777" w:rsidR="00DC41DD" w:rsidRPr="0053551B" w:rsidRDefault="00DC41DD" w:rsidP="0014295B">
      <w:pPr>
        <w:pStyle w:val="Nivel3"/>
        <w:numPr>
          <w:ilvl w:val="2"/>
          <w:numId w:val="21"/>
        </w:numPr>
        <w:tabs>
          <w:tab w:val="left" w:pos="1701"/>
        </w:tabs>
        <w:spacing w:afterLines="120" w:after="288" w:line="312" w:lineRule="auto"/>
        <w:ind w:left="170" w:firstLine="709"/>
      </w:pPr>
      <w:r w:rsidRPr="0053551B">
        <w:t>Indenizações e multas.</w:t>
      </w:r>
    </w:p>
    <w:p w14:paraId="20E6F509" w14:textId="13B1C6F1" w:rsidR="00860798" w:rsidRPr="0053551B" w:rsidRDefault="00DC41DD" w:rsidP="0037376E">
      <w:pPr>
        <w:pStyle w:val="Nivel2"/>
        <w:numPr>
          <w:ilvl w:val="2"/>
          <w:numId w:val="21"/>
        </w:numPr>
        <w:ind w:left="851" w:firstLine="0"/>
      </w:pPr>
      <w:r w:rsidRPr="0053551B">
        <w:t>A extinção do contrato não configura óbice para o reconhecimento do desequilíbrio econômico-financeiro, hipótese em que será concedida indenização por meio de termo indenizatório (</w:t>
      </w:r>
      <w:hyperlink r:id="rId44" w:anchor="art131">
        <w:r w:rsidRPr="0053551B">
          <w:t>art. 131, caput, da Lei n.º 14.133, de 2021</w:t>
        </w:r>
      </w:hyperlink>
      <w:r w:rsidRPr="0053551B">
        <w:t xml:space="preserve">). </w:t>
      </w:r>
    </w:p>
    <w:p w14:paraId="361DC2B6" w14:textId="77777777" w:rsidR="0014295B" w:rsidRPr="0053551B" w:rsidRDefault="0014295B" w:rsidP="0037376E">
      <w:pPr>
        <w:pStyle w:val="Corpodetexto"/>
        <w:widowControl w:val="0"/>
        <w:numPr>
          <w:ilvl w:val="1"/>
          <w:numId w:val="21"/>
        </w:numPr>
        <w:tabs>
          <w:tab w:val="left" w:pos="426"/>
        </w:tabs>
        <w:spacing w:before="0" w:beforeAutospacing="0" w:after="120" w:afterAutospacing="0" w:line="360" w:lineRule="auto"/>
        <w:ind w:left="567" w:firstLine="0"/>
        <w:jc w:val="both"/>
        <w:rPr>
          <w:rFonts w:ascii="Arial" w:eastAsiaTheme="minorEastAsia" w:hAnsi="Arial" w:cs="Arial"/>
          <w:color w:val="000000"/>
          <w:sz w:val="20"/>
          <w:szCs w:val="20"/>
        </w:rPr>
      </w:pPr>
      <w:r w:rsidRPr="0053551B">
        <w:rPr>
          <w:rFonts w:ascii="Arial" w:eastAsiaTheme="minorEastAsia" w:hAnsi="Arial" w:cs="Arial"/>
          <w:color w:val="000000"/>
          <w:sz w:val="20"/>
          <w:szCs w:val="20"/>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51DEB2F9" w14:textId="77777777" w:rsidR="0014295B" w:rsidRPr="0053551B" w:rsidRDefault="0014295B" w:rsidP="0037376E">
      <w:pPr>
        <w:pStyle w:val="Corpodetexto"/>
        <w:widowControl w:val="0"/>
        <w:numPr>
          <w:ilvl w:val="1"/>
          <w:numId w:val="21"/>
        </w:numPr>
        <w:tabs>
          <w:tab w:val="left" w:pos="426"/>
        </w:tabs>
        <w:spacing w:before="0" w:beforeAutospacing="0" w:after="120" w:afterAutospacing="0" w:line="360" w:lineRule="auto"/>
        <w:ind w:left="567" w:firstLine="0"/>
        <w:jc w:val="both"/>
        <w:rPr>
          <w:rFonts w:ascii="Arial" w:eastAsiaTheme="minorEastAsia" w:hAnsi="Arial" w:cs="Arial"/>
          <w:color w:val="000000"/>
          <w:sz w:val="20"/>
          <w:szCs w:val="20"/>
        </w:rPr>
      </w:pPr>
      <w:r w:rsidRPr="0053551B">
        <w:rPr>
          <w:rFonts w:ascii="Arial" w:eastAsiaTheme="minorEastAsia" w:hAnsi="Arial" w:cs="Arial"/>
          <w:color w:val="000000"/>
          <w:sz w:val="20"/>
          <w:szCs w:val="20"/>
        </w:rPr>
        <w:t>O contratante poderá conceder prazo para que o contratado regularize suas obrigações trabalhistas ou suas condições de habilitação, sob pena de extinção contratual, quando não identificar má-fé ou a incapacidade de correção.</w:t>
      </w:r>
    </w:p>
    <w:p w14:paraId="255FD5C2" w14:textId="77777777" w:rsidR="0014295B" w:rsidRPr="0053551B" w:rsidRDefault="0014295B" w:rsidP="0037376E">
      <w:pPr>
        <w:pStyle w:val="Corpodetexto"/>
        <w:widowControl w:val="0"/>
        <w:numPr>
          <w:ilvl w:val="1"/>
          <w:numId w:val="21"/>
        </w:numPr>
        <w:tabs>
          <w:tab w:val="left" w:pos="426"/>
        </w:tabs>
        <w:spacing w:before="0" w:beforeAutospacing="0" w:after="120" w:afterAutospacing="0" w:line="360" w:lineRule="auto"/>
        <w:ind w:left="567" w:firstLine="0"/>
        <w:jc w:val="both"/>
        <w:rPr>
          <w:rFonts w:ascii="Arial" w:eastAsiaTheme="minorEastAsia" w:hAnsi="Arial" w:cs="Arial"/>
          <w:color w:val="000000"/>
          <w:sz w:val="20"/>
          <w:szCs w:val="20"/>
        </w:rPr>
      </w:pPr>
      <w:r w:rsidRPr="0053551B">
        <w:rPr>
          <w:rFonts w:ascii="Arial" w:eastAsiaTheme="minorEastAsia" w:hAnsi="Arial" w:cs="Arial"/>
          <w:color w:val="000000"/>
          <w:sz w:val="20"/>
          <w:szCs w:val="20"/>
        </w:rPr>
        <w:t>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w:t>
      </w:r>
    </w:p>
    <w:p w14:paraId="18012622" w14:textId="77777777" w:rsidR="0014295B" w:rsidRPr="0053551B" w:rsidRDefault="0014295B" w:rsidP="0014295B">
      <w:pPr>
        <w:pStyle w:val="Corpodetexto"/>
        <w:widowControl w:val="0"/>
        <w:numPr>
          <w:ilvl w:val="1"/>
          <w:numId w:val="21"/>
        </w:numPr>
        <w:tabs>
          <w:tab w:val="left" w:pos="426"/>
        </w:tabs>
        <w:spacing w:before="0" w:beforeAutospacing="0" w:after="120" w:afterAutospacing="0" w:line="360" w:lineRule="auto"/>
        <w:jc w:val="both"/>
        <w:rPr>
          <w:rFonts w:ascii="Arial" w:eastAsiaTheme="minorEastAsia" w:hAnsi="Arial" w:cs="Arial"/>
          <w:color w:val="000000"/>
          <w:sz w:val="20"/>
          <w:szCs w:val="20"/>
        </w:rPr>
      </w:pPr>
      <w:r w:rsidRPr="0053551B">
        <w:rPr>
          <w:rFonts w:ascii="Arial" w:eastAsiaTheme="minorEastAsia" w:hAnsi="Arial" w:cs="Arial"/>
          <w:color w:val="000000"/>
          <w:sz w:val="20"/>
          <w:szCs w:val="20"/>
        </w:rPr>
        <w:t>Até que o contratado comprove o disposto no item anterior, o contratante reterá:</w:t>
      </w:r>
    </w:p>
    <w:p w14:paraId="6B052A78" w14:textId="77777777" w:rsidR="0014295B" w:rsidRPr="0053551B" w:rsidRDefault="0014295B" w:rsidP="0014295B">
      <w:pPr>
        <w:pStyle w:val="Corpodetexto"/>
        <w:widowControl w:val="0"/>
        <w:numPr>
          <w:ilvl w:val="2"/>
          <w:numId w:val="21"/>
        </w:numPr>
        <w:tabs>
          <w:tab w:val="left" w:pos="426"/>
        </w:tabs>
        <w:spacing w:before="0" w:beforeAutospacing="0" w:after="120" w:afterAutospacing="0" w:line="360" w:lineRule="auto"/>
        <w:ind w:left="1134" w:firstLine="0"/>
        <w:jc w:val="both"/>
        <w:rPr>
          <w:rFonts w:ascii="Arial" w:hAnsi="Arial" w:cs="Arial"/>
          <w:sz w:val="20"/>
          <w:szCs w:val="20"/>
          <w14:ligatures w14:val="standard"/>
        </w:rPr>
      </w:pPr>
      <w:r w:rsidRPr="0053551B">
        <w:rPr>
          <w:rFonts w:ascii="Arial" w:hAnsi="Arial" w:cs="Arial"/>
          <w:sz w:val="20"/>
          <w:szCs w:val="20"/>
          <w14:ligatures w14:val="standard"/>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w:t>
      </w:r>
    </w:p>
    <w:p w14:paraId="79FC54DF" w14:textId="77777777" w:rsidR="0014295B" w:rsidRPr="0053551B" w:rsidRDefault="0014295B" w:rsidP="0014295B">
      <w:pPr>
        <w:pStyle w:val="Corpodetexto"/>
        <w:widowControl w:val="0"/>
        <w:numPr>
          <w:ilvl w:val="2"/>
          <w:numId w:val="21"/>
        </w:numPr>
        <w:tabs>
          <w:tab w:val="left" w:pos="426"/>
        </w:tabs>
        <w:spacing w:before="0" w:beforeAutospacing="0" w:after="120" w:afterAutospacing="0" w:line="360" w:lineRule="auto"/>
        <w:ind w:left="1134" w:firstLine="0"/>
        <w:jc w:val="both"/>
        <w:rPr>
          <w:rFonts w:ascii="Arial" w:hAnsi="Arial" w:cs="Arial"/>
          <w:sz w:val="20"/>
          <w:szCs w:val="20"/>
          <w14:ligatures w14:val="standard"/>
        </w:rPr>
      </w:pPr>
      <w:r w:rsidRPr="0053551B">
        <w:rPr>
          <w:rFonts w:ascii="Arial" w:hAnsi="Arial" w:cs="Arial"/>
          <w:sz w:val="20"/>
          <w:szCs w:val="20"/>
          <w14:ligatures w14:val="standard"/>
        </w:rPr>
        <w:t>os valores das Notas fiscais ou Faturas correspondentes em valor proporcional ao inadimplemento, até que a situação seja regularizada.</w:t>
      </w:r>
    </w:p>
    <w:p w14:paraId="61910615" w14:textId="77777777" w:rsidR="0014295B" w:rsidRPr="0053551B" w:rsidRDefault="0014295B" w:rsidP="0014295B">
      <w:pPr>
        <w:pStyle w:val="Corpodetexto"/>
        <w:widowControl w:val="0"/>
        <w:numPr>
          <w:ilvl w:val="1"/>
          <w:numId w:val="21"/>
        </w:numPr>
        <w:tabs>
          <w:tab w:val="left" w:pos="426"/>
        </w:tabs>
        <w:spacing w:before="0" w:beforeAutospacing="0" w:after="120" w:afterAutospacing="0" w:line="360" w:lineRule="auto"/>
        <w:ind w:left="567" w:firstLine="0"/>
        <w:jc w:val="both"/>
        <w:rPr>
          <w:rFonts w:ascii="Arial" w:eastAsia="MS Mincho" w:hAnsi="Arial" w:cs="Arial"/>
          <w:sz w:val="20"/>
          <w:szCs w:val="20"/>
          <w14:ligatures w14:val="standard"/>
        </w:rPr>
      </w:pPr>
      <w:r w:rsidRPr="0053551B">
        <w:rPr>
          <w:rFonts w:ascii="Arial" w:eastAsia="MS Mincho" w:hAnsi="Arial" w:cs="Arial"/>
          <w:sz w:val="20"/>
          <w:szCs w:val="20"/>
          <w14:ligatures w14:val="standard"/>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7697B2B3" w14:textId="77777777" w:rsidR="0014295B" w:rsidRPr="0053551B" w:rsidRDefault="0014295B" w:rsidP="0014295B">
      <w:pPr>
        <w:pStyle w:val="Corpodetexto"/>
        <w:widowControl w:val="0"/>
        <w:numPr>
          <w:ilvl w:val="1"/>
          <w:numId w:val="21"/>
        </w:numPr>
        <w:tabs>
          <w:tab w:val="left" w:pos="426"/>
        </w:tabs>
        <w:spacing w:before="0" w:beforeAutospacing="0" w:after="120" w:afterAutospacing="0" w:line="360" w:lineRule="auto"/>
        <w:jc w:val="both"/>
        <w:rPr>
          <w:rFonts w:ascii="Arial" w:eastAsia="MS Mincho" w:hAnsi="Arial" w:cs="Arial"/>
          <w:sz w:val="20"/>
          <w:szCs w:val="20"/>
          <w14:ligatures w14:val="standard"/>
        </w:rPr>
      </w:pPr>
      <w:r w:rsidRPr="0053551B">
        <w:rPr>
          <w:rFonts w:ascii="Arial" w:eastAsia="MS Mincho" w:hAnsi="Arial" w:cs="Arial"/>
          <w:sz w:val="20"/>
          <w:szCs w:val="20"/>
          <w14:ligatures w14:val="standard"/>
        </w:rPr>
        <w:t>O órgão designado contratante poderá ainda:</w:t>
      </w:r>
    </w:p>
    <w:p w14:paraId="2C7890EA" w14:textId="28ACBFB7" w:rsidR="0014295B" w:rsidRPr="0053551B" w:rsidRDefault="0014295B" w:rsidP="007A797B">
      <w:pPr>
        <w:pStyle w:val="Corpodetexto"/>
        <w:widowControl w:val="0"/>
        <w:numPr>
          <w:ilvl w:val="2"/>
          <w:numId w:val="21"/>
        </w:numPr>
        <w:tabs>
          <w:tab w:val="left" w:pos="1276"/>
        </w:tabs>
        <w:spacing w:before="0" w:beforeAutospacing="0" w:after="120" w:afterAutospacing="0" w:line="360" w:lineRule="auto"/>
        <w:ind w:left="1134" w:firstLine="0"/>
        <w:jc w:val="both"/>
        <w:rPr>
          <w:rFonts w:ascii="Arial" w:hAnsi="Arial" w:cs="Arial"/>
          <w:sz w:val="20"/>
          <w:szCs w:val="20"/>
          <w14:ligatures w14:val="standard"/>
        </w:rPr>
      </w:pPr>
      <w:r w:rsidRPr="0053551B">
        <w:rPr>
          <w:rFonts w:ascii="Arial" w:hAnsi="Arial" w:cs="Arial"/>
          <w:sz w:val="20"/>
          <w:szCs w:val="20"/>
          <w14:ligatures w14:val="standard"/>
        </w:rPr>
        <w:t>nos casos de obrigação de pagamento de multa pelo contratado, reter a garantia prestada a ser executada (art. 139, III, “c”, da Lei n.º 14.133/2021), conforme legislação que rege a matéria; e</w:t>
      </w:r>
    </w:p>
    <w:p w14:paraId="5966FA43" w14:textId="77777777" w:rsidR="007A797B" w:rsidRPr="0053551B" w:rsidRDefault="007A797B" w:rsidP="007A797B">
      <w:pPr>
        <w:pStyle w:val="Corpodetexto"/>
        <w:widowControl w:val="0"/>
        <w:numPr>
          <w:ilvl w:val="2"/>
          <w:numId w:val="21"/>
        </w:numPr>
        <w:tabs>
          <w:tab w:val="left" w:pos="426"/>
        </w:tabs>
        <w:spacing w:before="0" w:beforeAutospacing="0" w:after="120" w:afterAutospacing="0" w:line="360" w:lineRule="auto"/>
        <w:ind w:left="1134" w:firstLine="0"/>
        <w:jc w:val="both"/>
        <w:rPr>
          <w:rFonts w:ascii="Arial" w:hAnsi="Arial" w:cs="Arial"/>
          <w:sz w:val="20"/>
          <w:szCs w:val="20"/>
          <w14:ligatures w14:val="standard"/>
        </w:rPr>
      </w:pPr>
      <w:r w:rsidRPr="0053551B">
        <w:rPr>
          <w:rFonts w:ascii="Arial" w:hAnsi="Arial" w:cs="Arial"/>
          <w:sz w:val="20"/>
          <w:szCs w:val="20"/>
          <w14:ligatures w14:val="standard"/>
        </w:rPr>
        <w:lastRenderedPageBreak/>
        <w:t>nos casos em que houver necessidade de ressarcimento de prejuízos causados à Administração, nos termos do inciso IV do art. 139 da Lei n.º 14.133, e 2021, reter os eventuais créditos existentes em favor do contratado decorrentes do contrato.</w:t>
      </w:r>
    </w:p>
    <w:p w14:paraId="291029F5" w14:textId="77777777" w:rsidR="007A797B" w:rsidRPr="0053551B" w:rsidRDefault="007A797B" w:rsidP="00184689">
      <w:pPr>
        <w:pStyle w:val="Corpodetexto"/>
        <w:widowControl w:val="0"/>
        <w:numPr>
          <w:ilvl w:val="1"/>
          <w:numId w:val="21"/>
        </w:numPr>
        <w:tabs>
          <w:tab w:val="left" w:pos="426"/>
        </w:tabs>
        <w:spacing w:before="0" w:beforeAutospacing="0" w:after="120" w:afterAutospacing="0" w:line="360" w:lineRule="auto"/>
        <w:ind w:left="0" w:firstLine="567"/>
        <w:jc w:val="both"/>
        <w:rPr>
          <w:rFonts w:ascii="Arial" w:eastAsia="MS Mincho" w:hAnsi="Arial" w:cs="Arial"/>
          <w:sz w:val="20"/>
          <w:szCs w:val="20"/>
          <w14:ligatures w14:val="standard"/>
        </w:rPr>
      </w:pPr>
      <w:r w:rsidRPr="0053551B">
        <w:rPr>
          <w:rFonts w:ascii="Arial" w:eastAsia="MS Mincho" w:hAnsi="Arial" w:cs="Arial"/>
          <w:sz w:val="20"/>
          <w:szCs w:val="20"/>
          <w14:ligatures w14:val="standard"/>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DB52B04" w14:textId="77777777" w:rsidR="007A797B" w:rsidRPr="0053551B" w:rsidRDefault="007A797B" w:rsidP="007A797B">
      <w:pPr>
        <w:pStyle w:val="Corpodetexto"/>
        <w:widowControl w:val="0"/>
        <w:tabs>
          <w:tab w:val="left" w:pos="426"/>
        </w:tabs>
        <w:spacing w:before="0" w:beforeAutospacing="0" w:after="120" w:afterAutospacing="0" w:line="360" w:lineRule="auto"/>
        <w:ind w:left="567"/>
        <w:jc w:val="both"/>
        <w:rPr>
          <w:rFonts w:ascii="Arial" w:eastAsia="MS Mincho" w:hAnsi="Arial" w:cs="Arial"/>
          <w:sz w:val="20"/>
          <w:szCs w:val="20"/>
          <w14:ligatures w14:val="standard"/>
        </w:rPr>
      </w:pPr>
    </w:p>
    <w:p w14:paraId="0794E005" w14:textId="62672878" w:rsidR="00DC41DD" w:rsidRPr="0053551B" w:rsidRDefault="00DC41DD" w:rsidP="00854897">
      <w:pPr>
        <w:pStyle w:val="Nivel01"/>
        <w:numPr>
          <w:ilvl w:val="0"/>
          <w:numId w:val="21"/>
        </w:numPr>
        <w:spacing w:before="120" w:afterLines="120" w:after="288" w:line="312" w:lineRule="auto"/>
        <w:ind w:left="0" w:firstLine="0"/>
        <w:rPr>
          <w:color w:val="FFFFFF" w:themeColor="background1"/>
        </w:rPr>
      </w:pPr>
      <w:r w:rsidRPr="0053551B">
        <w:t xml:space="preserve">CLÁUSULA DÉCIMA </w:t>
      </w:r>
      <w:r w:rsidR="002438F0" w:rsidRPr="0053551B">
        <w:t>QUARTA</w:t>
      </w:r>
      <w:r w:rsidRPr="0053551B">
        <w:t xml:space="preserve"> – DOTAÇÃO ORÇAMENTÁRIA (</w:t>
      </w:r>
      <w:hyperlink r:id="rId45" w:anchor="art92" w:history="1">
        <w:r w:rsidRPr="0053551B">
          <w:rPr>
            <w:rStyle w:val="Hyperlink"/>
          </w:rPr>
          <w:t>art. 92, VIII</w:t>
        </w:r>
      </w:hyperlink>
      <w:r w:rsidRPr="0053551B">
        <w:t>)</w:t>
      </w:r>
    </w:p>
    <w:p w14:paraId="7562E3EC" w14:textId="0D7461E6" w:rsidR="00DC41DD" w:rsidRPr="0053551B" w:rsidRDefault="00DC41DD" w:rsidP="00854897">
      <w:pPr>
        <w:pStyle w:val="Nivel2"/>
        <w:numPr>
          <w:ilvl w:val="1"/>
          <w:numId w:val="21"/>
        </w:numPr>
        <w:ind w:left="0" w:firstLine="567"/>
      </w:pPr>
      <w:r w:rsidRPr="0053551B">
        <w:t xml:space="preserve">As despesas decorrentes da presente contratação correrão à conta de recursos específicos consignados no Orçamento </w:t>
      </w:r>
      <w:r w:rsidR="002438F0" w:rsidRPr="0053551B">
        <w:t>Câmara Municipal de São Gabriel do Oeste</w:t>
      </w:r>
      <w:r w:rsidRPr="0053551B">
        <w:t xml:space="preserve"> deste exercício, na dotação abaixo discriminada:</w:t>
      </w:r>
    </w:p>
    <w:p w14:paraId="6DCED935" w14:textId="14D2A0E6" w:rsidR="00DC41DD" w:rsidRPr="0053551B" w:rsidRDefault="00DC41DD" w:rsidP="00A13A99">
      <w:pPr>
        <w:numPr>
          <w:ilvl w:val="1"/>
          <w:numId w:val="10"/>
        </w:numPr>
        <w:suppressAutoHyphens/>
        <w:spacing w:before="120" w:after="120" w:line="276" w:lineRule="auto"/>
        <w:ind w:left="0" w:firstLine="1134"/>
        <w:jc w:val="both"/>
        <w:rPr>
          <w:rFonts w:ascii="Arial" w:eastAsia="Arial" w:hAnsi="Arial" w:cs="Arial"/>
          <w:sz w:val="20"/>
          <w:szCs w:val="20"/>
        </w:rPr>
      </w:pPr>
      <w:r w:rsidRPr="0053551B">
        <w:rPr>
          <w:rFonts w:ascii="Arial" w:eastAsia="Arial" w:hAnsi="Arial" w:cs="Arial"/>
          <w:sz w:val="20"/>
          <w:szCs w:val="20"/>
        </w:rPr>
        <w:t xml:space="preserve">Gestão/Unidade: </w:t>
      </w:r>
      <w:r w:rsidR="00C62108" w:rsidRPr="0053551B">
        <w:rPr>
          <w:rFonts w:ascii="Arial" w:eastAsia="Arial" w:hAnsi="Arial" w:cs="Arial"/>
          <w:sz w:val="20"/>
          <w:szCs w:val="20"/>
        </w:rPr>
        <w:t xml:space="preserve"> 01 - Câmara Municipal de São Gabriel do Oeste</w:t>
      </w:r>
    </w:p>
    <w:p w14:paraId="336FA57D" w14:textId="2EEC5EA6" w:rsidR="00DC41DD" w:rsidRPr="0053551B" w:rsidRDefault="00DC41DD" w:rsidP="00A13A99">
      <w:pPr>
        <w:numPr>
          <w:ilvl w:val="1"/>
          <w:numId w:val="10"/>
        </w:numPr>
        <w:suppressAutoHyphens/>
        <w:spacing w:before="120" w:after="120" w:line="276" w:lineRule="auto"/>
        <w:ind w:left="0" w:firstLine="1134"/>
        <w:jc w:val="both"/>
        <w:rPr>
          <w:rFonts w:ascii="Arial" w:eastAsia="Arial" w:hAnsi="Arial" w:cs="Arial"/>
          <w:sz w:val="20"/>
          <w:szCs w:val="20"/>
        </w:rPr>
      </w:pPr>
      <w:r w:rsidRPr="0053551B">
        <w:rPr>
          <w:rFonts w:ascii="Arial" w:eastAsia="Arial" w:hAnsi="Arial" w:cs="Arial"/>
          <w:sz w:val="20"/>
          <w:szCs w:val="20"/>
        </w:rPr>
        <w:t xml:space="preserve">Fonte de Recursos:  </w:t>
      </w:r>
      <w:r w:rsidR="00C62108" w:rsidRPr="0053551B">
        <w:rPr>
          <w:rFonts w:ascii="Arial" w:eastAsia="Arial" w:hAnsi="Arial" w:cs="Arial"/>
          <w:sz w:val="20"/>
          <w:szCs w:val="20"/>
        </w:rPr>
        <w:t>1.500-Ordinário</w:t>
      </w:r>
    </w:p>
    <w:p w14:paraId="5D2C8127" w14:textId="436BA006" w:rsidR="00DC41DD" w:rsidRPr="0053551B" w:rsidRDefault="00C62108" w:rsidP="00A13A99">
      <w:pPr>
        <w:numPr>
          <w:ilvl w:val="1"/>
          <w:numId w:val="10"/>
        </w:numPr>
        <w:suppressAutoHyphens/>
        <w:spacing w:before="120" w:after="120" w:line="276" w:lineRule="auto"/>
        <w:ind w:left="0" w:firstLine="1134"/>
        <w:jc w:val="both"/>
        <w:rPr>
          <w:rFonts w:ascii="Arial" w:eastAsia="Arial" w:hAnsi="Arial" w:cs="Arial"/>
          <w:sz w:val="20"/>
          <w:szCs w:val="20"/>
        </w:rPr>
      </w:pPr>
      <w:r w:rsidRPr="0053551B">
        <w:rPr>
          <w:rFonts w:ascii="Arial" w:eastAsia="Arial" w:hAnsi="Arial" w:cs="Arial"/>
          <w:sz w:val="20"/>
          <w:szCs w:val="20"/>
        </w:rPr>
        <w:t>Manutenção das Atividades da Câmara</w:t>
      </w:r>
      <w:r w:rsidR="002438F0" w:rsidRPr="0053551B">
        <w:rPr>
          <w:rFonts w:ascii="Arial" w:eastAsia="Arial" w:hAnsi="Arial" w:cs="Arial"/>
          <w:sz w:val="20"/>
          <w:szCs w:val="20"/>
        </w:rPr>
        <w:t>: 01.031.000</w:t>
      </w:r>
      <w:r w:rsidR="007A797B" w:rsidRPr="0053551B">
        <w:rPr>
          <w:rFonts w:ascii="Arial" w:eastAsia="Arial" w:hAnsi="Arial" w:cs="Arial"/>
          <w:sz w:val="20"/>
          <w:szCs w:val="20"/>
        </w:rPr>
        <w:t>9</w:t>
      </w:r>
      <w:r w:rsidR="002438F0" w:rsidRPr="0053551B">
        <w:rPr>
          <w:rFonts w:ascii="Arial" w:eastAsia="Arial" w:hAnsi="Arial" w:cs="Arial"/>
          <w:sz w:val="20"/>
          <w:szCs w:val="20"/>
        </w:rPr>
        <w:t>.2001.0000</w:t>
      </w:r>
    </w:p>
    <w:p w14:paraId="0F639FB8" w14:textId="4CBA5C26" w:rsidR="00DC41DD" w:rsidRPr="0053551B" w:rsidRDefault="00DC41DD" w:rsidP="00A13A99">
      <w:pPr>
        <w:numPr>
          <w:ilvl w:val="1"/>
          <w:numId w:val="10"/>
        </w:numPr>
        <w:suppressAutoHyphens/>
        <w:spacing w:before="120" w:after="120" w:line="276" w:lineRule="auto"/>
        <w:ind w:left="0" w:firstLine="1134"/>
        <w:jc w:val="both"/>
        <w:rPr>
          <w:rFonts w:ascii="Arial" w:eastAsia="Arial" w:hAnsi="Arial" w:cs="Arial"/>
          <w:sz w:val="20"/>
          <w:szCs w:val="20"/>
        </w:rPr>
      </w:pPr>
      <w:r w:rsidRPr="0053551B">
        <w:rPr>
          <w:rFonts w:ascii="Arial" w:eastAsia="Arial" w:hAnsi="Arial" w:cs="Arial"/>
          <w:sz w:val="20"/>
          <w:szCs w:val="20"/>
        </w:rPr>
        <w:t xml:space="preserve">Elemento de Despesa: </w:t>
      </w:r>
      <w:r w:rsidR="007A797B" w:rsidRPr="0053551B">
        <w:rPr>
          <w:rFonts w:ascii="Arial" w:eastAsia="Arial" w:hAnsi="Arial" w:cs="Arial"/>
          <w:sz w:val="20"/>
          <w:szCs w:val="20"/>
        </w:rPr>
        <w:t>3</w:t>
      </w:r>
      <w:r w:rsidR="00C62108" w:rsidRPr="0053551B">
        <w:rPr>
          <w:rFonts w:ascii="Arial" w:eastAsia="Arial" w:hAnsi="Arial" w:cs="Arial"/>
          <w:sz w:val="20"/>
          <w:szCs w:val="20"/>
        </w:rPr>
        <w:t>.</w:t>
      </w:r>
      <w:r w:rsidR="007A797B" w:rsidRPr="0053551B">
        <w:rPr>
          <w:rFonts w:ascii="Arial" w:eastAsia="Arial" w:hAnsi="Arial" w:cs="Arial"/>
          <w:sz w:val="20"/>
          <w:szCs w:val="20"/>
        </w:rPr>
        <w:t>3</w:t>
      </w:r>
      <w:r w:rsidR="00C62108" w:rsidRPr="0053551B">
        <w:rPr>
          <w:rFonts w:ascii="Arial" w:eastAsia="Arial" w:hAnsi="Arial" w:cs="Arial"/>
          <w:sz w:val="20"/>
          <w:szCs w:val="20"/>
        </w:rPr>
        <w:t>.90.</w:t>
      </w:r>
      <w:r w:rsidR="007A797B" w:rsidRPr="0053551B">
        <w:rPr>
          <w:rFonts w:ascii="Arial" w:eastAsia="Arial" w:hAnsi="Arial" w:cs="Arial"/>
          <w:sz w:val="20"/>
          <w:szCs w:val="20"/>
        </w:rPr>
        <w:t>3</w:t>
      </w:r>
      <w:r w:rsidR="0053551B">
        <w:rPr>
          <w:rFonts w:ascii="Arial" w:eastAsia="Arial" w:hAnsi="Arial" w:cs="Arial"/>
          <w:sz w:val="20"/>
          <w:szCs w:val="20"/>
        </w:rPr>
        <w:t>9.</w:t>
      </w:r>
      <w:r w:rsidR="00C62108" w:rsidRPr="0053551B">
        <w:rPr>
          <w:rFonts w:ascii="Arial" w:eastAsia="Arial" w:hAnsi="Arial" w:cs="Arial"/>
          <w:sz w:val="20"/>
          <w:szCs w:val="20"/>
        </w:rPr>
        <w:t xml:space="preserve"> – </w:t>
      </w:r>
      <w:r w:rsidR="007A797B" w:rsidRPr="0053551B">
        <w:rPr>
          <w:rFonts w:ascii="Arial" w:eastAsia="Arial" w:hAnsi="Arial" w:cs="Arial"/>
          <w:sz w:val="20"/>
          <w:szCs w:val="20"/>
        </w:rPr>
        <w:t>Outros Serviços Terceiros – Pessoa Jurídica</w:t>
      </w:r>
    </w:p>
    <w:p w14:paraId="20ECED71" w14:textId="0A7F02ED" w:rsidR="002438F0" w:rsidRPr="0053551B" w:rsidRDefault="002438F0" w:rsidP="0037376E">
      <w:pPr>
        <w:pStyle w:val="PargrafodaLista"/>
        <w:numPr>
          <w:ilvl w:val="1"/>
          <w:numId w:val="21"/>
        </w:numPr>
        <w:suppressAutoHyphens/>
        <w:spacing w:before="120" w:after="120" w:line="276" w:lineRule="auto"/>
        <w:ind w:left="0" w:firstLine="567"/>
        <w:jc w:val="both"/>
        <w:rPr>
          <w:rFonts w:ascii="Arial" w:hAnsi="Arial" w:cs="Arial"/>
          <w:color w:val="000000"/>
          <w:sz w:val="20"/>
          <w:szCs w:val="20"/>
        </w:rPr>
      </w:pPr>
      <w:r w:rsidRPr="0053551B">
        <w:rPr>
          <w:rFonts w:ascii="Arial" w:hAnsi="Arial" w:cs="Arial"/>
          <w:color w:val="000000"/>
          <w:sz w:val="20"/>
          <w:szCs w:val="20"/>
        </w:rPr>
        <w:t>A dotação relativa aos exercícios financeiros subsequentes será indicada após aprovação da Lei Orçamentária respectiva e liberação dos créditos correspondentes, mediante apostilamento.</w:t>
      </w:r>
    </w:p>
    <w:p w14:paraId="2A1DC3FB" w14:textId="77777777" w:rsidR="003C741F" w:rsidRPr="0053551B" w:rsidRDefault="003C741F" w:rsidP="003C741F">
      <w:pPr>
        <w:pStyle w:val="PargrafodaLista"/>
        <w:suppressAutoHyphens/>
        <w:spacing w:before="120" w:after="120" w:line="276" w:lineRule="auto"/>
        <w:ind w:left="709"/>
        <w:jc w:val="both"/>
        <w:rPr>
          <w:rFonts w:ascii="Arial" w:hAnsi="Arial" w:cs="Arial"/>
          <w:color w:val="000000"/>
          <w:sz w:val="20"/>
          <w:szCs w:val="20"/>
        </w:rPr>
      </w:pPr>
    </w:p>
    <w:p w14:paraId="7FFD19FD" w14:textId="0A82ED74" w:rsidR="00DC41DD" w:rsidRPr="0053551B" w:rsidRDefault="00DC41DD" w:rsidP="00854897">
      <w:pPr>
        <w:pStyle w:val="Nivel01"/>
        <w:numPr>
          <w:ilvl w:val="0"/>
          <w:numId w:val="21"/>
        </w:numPr>
        <w:spacing w:before="120" w:afterLines="120" w:after="288" w:line="312" w:lineRule="auto"/>
        <w:ind w:left="0" w:firstLine="0"/>
        <w:rPr>
          <w:color w:val="FFFFFF" w:themeColor="background1"/>
        </w:rPr>
      </w:pPr>
      <w:r w:rsidRPr="0053551B">
        <w:t>CLÁUSULA DÉCIMA QU</w:t>
      </w:r>
      <w:r w:rsidR="002438F0" w:rsidRPr="0053551B">
        <w:t>INTA</w:t>
      </w:r>
      <w:r w:rsidRPr="0053551B">
        <w:t xml:space="preserve"> – </w:t>
      </w:r>
      <w:r w:rsidR="002438F0" w:rsidRPr="0053551B">
        <w:t xml:space="preserve">DA LEGISLAÇÃO APLICÁVEL E </w:t>
      </w:r>
      <w:r w:rsidRPr="0053551B">
        <w:t>DOS CASOS OMISSOS (</w:t>
      </w:r>
      <w:hyperlink r:id="rId46" w:anchor="art92" w:history="1">
        <w:r w:rsidRPr="0053551B">
          <w:rPr>
            <w:rStyle w:val="Hyperlink"/>
          </w:rPr>
          <w:t>art. 92, III</w:t>
        </w:r>
      </w:hyperlink>
      <w:r w:rsidRPr="0053551B">
        <w:t>)</w:t>
      </w:r>
    </w:p>
    <w:p w14:paraId="2BDB01E3" w14:textId="75CB48BF" w:rsidR="00DC41DD" w:rsidRPr="0053551B" w:rsidRDefault="002438F0" w:rsidP="002438F0">
      <w:pPr>
        <w:spacing w:before="120" w:after="120" w:line="23" w:lineRule="atLeast"/>
        <w:ind w:firstLine="709"/>
        <w:jc w:val="both"/>
        <w:rPr>
          <w:rFonts w:ascii="Arial" w:hAnsi="Arial" w:cs="Arial"/>
          <w:color w:val="000000"/>
          <w:sz w:val="20"/>
          <w:szCs w:val="20"/>
        </w:rPr>
      </w:pPr>
      <w:r w:rsidRPr="0053551B">
        <w:rPr>
          <w:rFonts w:ascii="Arial" w:hAnsi="Arial" w:cs="Arial"/>
          <w:color w:val="000000"/>
          <w:sz w:val="20"/>
          <w:szCs w:val="20"/>
        </w:rPr>
        <w:t xml:space="preserve">15.1. A legislação aplicável ao presente contrato encontra-se disciplinada na Lei nº 14.133/2021 e demais normas federais aplicáveis, incluindo as instruções normativas do Governo Federal, e os </w:t>
      </w:r>
      <w:r w:rsidR="00DC41DD" w:rsidRPr="0053551B">
        <w:rPr>
          <w:rFonts w:ascii="Arial" w:hAnsi="Arial" w:cs="Arial"/>
          <w:color w:val="000000"/>
          <w:sz w:val="20"/>
          <w:szCs w:val="20"/>
        </w:rPr>
        <w:t>casos omissos serão decididos pelo contratante, subsidiariamente</w:t>
      </w:r>
      <w:r w:rsidR="00E8300E" w:rsidRPr="0053551B">
        <w:rPr>
          <w:rFonts w:ascii="Arial" w:hAnsi="Arial" w:cs="Arial"/>
          <w:color w:val="000000"/>
          <w:sz w:val="20"/>
          <w:szCs w:val="20"/>
        </w:rPr>
        <w:t xml:space="preserve"> com base n</w:t>
      </w:r>
      <w:r w:rsidR="00DC41DD" w:rsidRPr="0053551B">
        <w:rPr>
          <w:rFonts w:ascii="Arial" w:hAnsi="Arial" w:cs="Arial"/>
          <w:color w:val="000000"/>
          <w:sz w:val="20"/>
          <w:szCs w:val="20"/>
        </w:rPr>
        <w:t xml:space="preserve">as disposições contidas na </w:t>
      </w:r>
      <w:hyperlink r:id="rId47" w:history="1">
        <w:r w:rsidR="00DC41DD" w:rsidRPr="0053551B">
          <w:rPr>
            <w:rFonts w:ascii="Arial" w:hAnsi="Arial" w:cs="Arial"/>
            <w:color w:val="000000"/>
            <w:sz w:val="20"/>
            <w:szCs w:val="20"/>
          </w:rPr>
          <w:t>Lei nº 8.078, de 1990 – Código de Defesa do Consumidor</w:t>
        </w:r>
      </w:hyperlink>
      <w:r w:rsidR="00E8300E" w:rsidRPr="0053551B">
        <w:rPr>
          <w:rFonts w:ascii="Arial" w:hAnsi="Arial" w:cs="Arial"/>
          <w:color w:val="000000"/>
          <w:sz w:val="20"/>
          <w:szCs w:val="20"/>
        </w:rPr>
        <w:t xml:space="preserve">, </w:t>
      </w:r>
      <w:r w:rsidR="00DC41DD" w:rsidRPr="0053551B">
        <w:rPr>
          <w:rFonts w:ascii="Arial" w:hAnsi="Arial" w:cs="Arial"/>
          <w:color w:val="000000"/>
          <w:sz w:val="20"/>
          <w:szCs w:val="20"/>
        </w:rPr>
        <w:t>e normas e princípios gerais dos contratos.</w:t>
      </w:r>
    </w:p>
    <w:p w14:paraId="0229FFCC" w14:textId="77777777" w:rsidR="002438F0" w:rsidRPr="0053551B" w:rsidRDefault="002438F0" w:rsidP="002438F0">
      <w:pPr>
        <w:spacing w:before="120" w:after="120" w:line="23" w:lineRule="atLeast"/>
        <w:ind w:firstLine="709"/>
        <w:jc w:val="both"/>
        <w:rPr>
          <w:rFonts w:ascii="Arial" w:hAnsi="Arial" w:cs="Arial"/>
          <w:color w:val="000000"/>
          <w:sz w:val="20"/>
          <w:szCs w:val="20"/>
        </w:rPr>
      </w:pPr>
    </w:p>
    <w:p w14:paraId="63B176AB" w14:textId="21706920" w:rsidR="00DC41DD" w:rsidRPr="0053551B" w:rsidRDefault="00DC41DD" w:rsidP="00854897">
      <w:pPr>
        <w:pStyle w:val="Nivel01"/>
        <w:numPr>
          <w:ilvl w:val="0"/>
          <w:numId w:val="21"/>
        </w:numPr>
        <w:spacing w:before="120" w:afterLines="120" w:after="288" w:line="312" w:lineRule="auto"/>
        <w:ind w:left="0" w:firstLine="0"/>
        <w:rPr>
          <w:color w:val="FFFFFF" w:themeColor="background1"/>
        </w:rPr>
      </w:pPr>
      <w:r w:rsidRPr="0053551B">
        <w:t xml:space="preserve">CLÁUSULA DÉCIMA </w:t>
      </w:r>
      <w:r w:rsidR="002438F0" w:rsidRPr="0053551B">
        <w:t xml:space="preserve">SEXTA </w:t>
      </w:r>
      <w:r w:rsidRPr="0053551B">
        <w:t>– ALTERAÇÕES</w:t>
      </w:r>
    </w:p>
    <w:p w14:paraId="2A226107" w14:textId="148E30A5" w:rsidR="00DC41DD" w:rsidRPr="0053551B" w:rsidRDefault="00DC41DD" w:rsidP="00854897">
      <w:pPr>
        <w:pStyle w:val="Nivel2"/>
        <w:numPr>
          <w:ilvl w:val="1"/>
          <w:numId w:val="21"/>
        </w:numPr>
        <w:spacing w:afterLines="120" w:after="288" w:line="312" w:lineRule="auto"/>
        <w:ind w:left="0" w:firstLine="567"/>
      </w:pPr>
      <w:r w:rsidRPr="0053551B">
        <w:t xml:space="preserve">Eventuais alterações contratuais reger-se-ão pela disciplina dos </w:t>
      </w:r>
      <w:hyperlink r:id="rId48" w:anchor="art124" w:history="1">
        <w:proofErr w:type="spellStart"/>
        <w:r w:rsidRPr="0053551B">
          <w:rPr>
            <w:rStyle w:val="Hyperlink"/>
          </w:rPr>
          <w:t>arts</w:t>
        </w:r>
        <w:proofErr w:type="spellEnd"/>
        <w:r w:rsidR="00FC0BCA" w:rsidRPr="0053551B">
          <w:rPr>
            <w:rStyle w:val="Hyperlink"/>
          </w:rPr>
          <w:t>.</w:t>
        </w:r>
        <w:r w:rsidRPr="0053551B">
          <w:rPr>
            <w:rStyle w:val="Hyperlink"/>
          </w:rPr>
          <w:t xml:space="preserve"> 124 e seguintes da Lei nº 14.133, de 2021</w:t>
        </w:r>
      </w:hyperlink>
      <w:r w:rsidRPr="0053551B">
        <w:t>.</w:t>
      </w:r>
    </w:p>
    <w:p w14:paraId="02D863AC" w14:textId="7B844199" w:rsidR="00B53F7A" w:rsidRPr="0053551B" w:rsidRDefault="00DC41DD" w:rsidP="00854897">
      <w:pPr>
        <w:pStyle w:val="Nivel2"/>
        <w:numPr>
          <w:ilvl w:val="1"/>
          <w:numId w:val="21"/>
        </w:numPr>
        <w:spacing w:afterLines="120" w:after="288" w:line="312" w:lineRule="auto"/>
        <w:ind w:left="0" w:firstLine="567"/>
      </w:pPr>
      <w:r w:rsidRPr="0053551B">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53551B" w:rsidRDefault="00DC41DD" w:rsidP="00854897">
      <w:pPr>
        <w:pStyle w:val="Nivel2"/>
        <w:numPr>
          <w:ilvl w:val="1"/>
          <w:numId w:val="21"/>
        </w:numPr>
        <w:spacing w:afterLines="120" w:after="288" w:line="312" w:lineRule="auto"/>
        <w:ind w:left="0" w:firstLine="567"/>
      </w:pPr>
      <w:r w:rsidRPr="0053551B">
        <w:t xml:space="preserve">Registros que não caracterizam alteração do contrato podem ser realizados por simples apostila, dispensada a celebração de termo aditivo, na forma do </w:t>
      </w:r>
      <w:hyperlink r:id="rId49" w:anchor="art136" w:history="1">
        <w:r w:rsidRPr="0053551B">
          <w:rPr>
            <w:rStyle w:val="Hyperlink"/>
          </w:rPr>
          <w:t>art. 136 da Lei nº 14.133, de 2021</w:t>
        </w:r>
      </w:hyperlink>
      <w:r w:rsidRPr="0053551B">
        <w:t>.</w:t>
      </w:r>
    </w:p>
    <w:p w14:paraId="14650BF1" w14:textId="0F1F1314" w:rsidR="00DC41DD" w:rsidRPr="0053551B" w:rsidRDefault="00DC41DD" w:rsidP="00854897">
      <w:pPr>
        <w:pStyle w:val="Nivel01"/>
        <w:numPr>
          <w:ilvl w:val="0"/>
          <w:numId w:val="21"/>
        </w:numPr>
        <w:spacing w:before="120" w:afterLines="120" w:after="288" w:line="312" w:lineRule="auto"/>
        <w:ind w:left="0" w:firstLine="0"/>
        <w:rPr>
          <w:color w:val="FFFFFF" w:themeColor="background1"/>
        </w:rPr>
      </w:pPr>
      <w:r w:rsidRPr="0053551B">
        <w:lastRenderedPageBreak/>
        <w:t>CLÁUSULA DÉCIMA SET</w:t>
      </w:r>
      <w:r w:rsidR="00E66700" w:rsidRPr="0053551B">
        <w:t>IMA</w:t>
      </w:r>
      <w:r w:rsidRPr="0053551B">
        <w:t xml:space="preserve"> – PUBLICAÇÃO</w:t>
      </w:r>
    </w:p>
    <w:p w14:paraId="0387E430" w14:textId="074A8C7B" w:rsidR="00DC41DD" w:rsidRPr="0053551B" w:rsidRDefault="00DC41DD" w:rsidP="00854897">
      <w:pPr>
        <w:pStyle w:val="Nivel2"/>
        <w:numPr>
          <w:ilvl w:val="1"/>
          <w:numId w:val="21"/>
        </w:numPr>
        <w:spacing w:afterLines="120" w:after="288" w:line="312" w:lineRule="auto"/>
        <w:ind w:left="0" w:firstLine="567"/>
      </w:pPr>
      <w:r w:rsidRPr="0053551B">
        <w:t xml:space="preserve">Incumbirá ao contratante divulgar o presente instrumento no Portal Nacional de Contratações Públicas (PNCP), na forma prevista no </w:t>
      </w:r>
      <w:hyperlink r:id="rId50" w:anchor="art94" w:history="1">
        <w:r w:rsidRPr="0053551B">
          <w:rPr>
            <w:rStyle w:val="Hyperlink"/>
          </w:rPr>
          <w:t>art. 94 da Lei 14.133, de 2021</w:t>
        </w:r>
      </w:hyperlink>
      <w:r w:rsidRPr="0053551B">
        <w:t xml:space="preserve">, bem como no respectivo sítio oficial na Internet, em atenção </w:t>
      </w:r>
      <w:r w:rsidR="00C87F98" w:rsidRPr="0053551B">
        <w:t xml:space="preserve">ao art. 91, </w:t>
      </w:r>
      <w:r w:rsidR="00C87F98" w:rsidRPr="0053551B">
        <w:rPr>
          <w:i/>
        </w:rPr>
        <w:t>caput,</w:t>
      </w:r>
      <w:r w:rsidR="00C87F98" w:rsidRPr="0053551B">
        <w:t xml:space="preserve"> da Lei n.º 14.133, de 2021, e </w:t>
      </w:r>
      <w:r w:rsidRPr="0053551B">
        <w:t xml:space="preserve">ao </w:t>
      </w:r>
      <w:hyperlink r:id="rId51" w:anchor="art8§2" w:history="1">
        <w:r w:rsidRPr="0053551B">
          <w:rPr>
            <w:rStyle w:val="Hyperlink"/>
          </w:rPr>
          <w:t>art. 8º, §2º, da Lei n. 12.527, de 2011</w:t>
        </w:r>
      </w:hyperlink>
      <w:r w:rsidRPr="0053551B">
        <w:t xml:space="preserve">, c/c </w:t>
      </w:r>
      <w:hyperlink r:id="rId52" w:anchor="art7§3" w:history="1">
        <w:r w:rsidRPr="0053551B">
          <w:rPr>
            <w:rStyle w:val="Hyperlink"/>
          </w:rPr>
          <w:t>art. 7º, §3º, inciso V, do Decreto n. 7.724, de 2012</w:t>
        </w:r>
      </w:hyperlink>
      <w:r w:rsidRPr="0053551B">
        <w:t>.</w:t>
      </w:r>
    </w:p>
    <w:p w14:paraId="0F49AB6E" w14:textId="568BDDED" w:rsidR="00DC41DD" w:rsidRPr="0053551B" w:rsidRDefault="00DC41DD" w:rsidP="00854897">
      <w:pPr>
        <w:pStyle w:val="Nivel01"/>
        <w:numPr>
          <w:ilvl w:val="0"/>
          <w:numId w:val="21"/>
        </w:numPr>
        <w:spacing w:before="120" w:afterLines="120" w:after="288" w:line="312" w:lineRule="auto"/>
        <w:ind w:left="0" w:firstLine="0"/>
        <w:rPr>
          <w:color w:val="FFFFFF" w:themeColor="background1"/>
        </w:rPr>
      </w:pPr>
      <w:r w:rsidRPr="0053551B">
        <w:t xml:space="preserve">CLÁUSULA DÉCIMA </w:t>
      </w:r>
      <w:r w:rsidR="00E8300E" w:rsidRPr="0053551B">
        <w:t xml:space="preserve">OITAVA </w:t>
      </w:r>
      <w:r w:rsidRPr="0053551B">
        <w:t>– FORO (</w:t>
      </w:r>
      <w:hyperlink r:id="rId53" w:anchor="art92§1" w:history="1">
        <w:r w:rsidRPr="0053551B">
          <w:rPr>
            <w:rStyle w:val="Hyperlink"/>
          </w:rPr>
          <w:t>art. 92, §1º</w:t>
        </w:r>
      </w:hyperlink>
      <w:r w:rsidRPr="0053551B">
        <w:t>)</w:t>
      </w:r>
    </w:p>
    <w:p w14:paraId="361D0BA5" w14:textId="645E9FC4" w:rsidR="005E5DD8" w:rsidRPr="0053551B" w:rsidRDefault="00E8300E" w:rsidP="00184689">
      <w:pPr>
        <w:pStyle w:val="Nivel2"/>
        <w:numPr>
          <w:ilvl w:val="0"/>
          <w:numId w:val="0"/>
        </w:numPr>
        <w:spacing w:afterLines="120" w:after="288" w:line="312" w:lineRule="auto"/>
        <w:ind w:firstLine="567"/>
      </w:pPr>
      <w:r w:rsidRPr="0053551B">
        <w:rPr>
          <w:color w:val="auto"/>
          <w:lang w:eastAsia="en-US"/>
        </w:rPr>
        <w:t xml:space="preserve">18.1. </w:t>
      </w:r>
      <w:r w:rsidR="00DC41DD" w:rsidRPr="0053551B">
        <w:rPr>
          <w:color w:val="auto"/>
          <w:lang w:eastAsia="en-US"/>
        </w:rPr>
        <w:t xml:space="preserve">Fica eleito o </w:t>
      </w:r>
      <w:r w:rsidR="00CC62C5" w:rsidRPr="0053551B">
        <w:rPr>
          <w:color w:val="auto"/>
          <w:lang w:eastAsia="en-US"/>
        </w:rPr>
        <w:t>Foro da Comarca de São Gabriel do Oeste – MS</w:t>
      </w:r>
      <w:r w:rsidR="00DC41DD" w:rsidRPr="0053551B">
        <w:t xml:space="preserve">,  </w:t>
      </w:r>
      <w:r w:rsidR="00CC62C5" w:rsidRPr="0053551B">
        <w:t>para dirimir os litígios que decorrerem da execução deste Termo de Contrato que não puderem ser compostos pela conciliação</w:t>
      </w:r>
      <w:r w:rsidR="00DC41DD" w:rsidRPr="0053551B">
        <w:t xml:space="preserve">, conforme </w:t>
      </w:r>
      <w:hyperlink r:id="rId54" w:anchor="art92§1" w:history="1">
        <w:r w:rsidR="00DC41DD" w:rsidRPr="0053551B">
          <w:rPr>
            <w:rStyle w:val="Hyperlink"/>
          </w:rPr>
          <w:t>art. 92, §1º, da Lei nº 14.133/21</w:t>
        </w:r>
      </w:hyperlink>
      <w:r w:rsidR="00DC41DD" w:rsidRPr="0053551B">
        <w:t>.</w:t>
      </w:r>
    </w:p>
    <w:p w14:paraId="649C4F11" w14:textId="0EDAA59D" w:rsidR="00C62108" w:rsidRPr="0053551B" w:rsidRDefault="00C62108" w:rsidP="005E5DD8">
      <w:pPr>
        <w:pStyle w:val="Nivel2"/>
        <w:numPr>
          <w:ilvl w:val="0"/>
          <w:numId w:val="0"/>
        </w:numPr>
        <w:spacing w:afterLines="120" w:after="288" w:line="312" w:lineRule="auto"/>
        <w:ind w:left="360"/>
        <w:jc w:val="right"/>
      </w:pPr>
      <w:r w:rsidRPr="0053551B">
        <w:t xml:space="preserve">São Gabriel do </w:t>
      </w:r>
      <w:r w:rsidRPr="0053551B">
        <w:rPr>
          <w:color w:val="auto"/>
        </w:rPr>
        <w:t xml:space="preserve">Oeste – MS, </w:t>
      </w:r>
      <w:r w:rsidR="00FB3AA4" w:rsidRPr="0053551B">
        <w:rPr>
          <w:color w:val="auto"/>
        </w:rPr>
        <w:t>XX</w:t>
      </w:r>
      <w:r w:rsidRPr="0053551B">
        <w:rPr>
          <w:color w:val="auto"/>
        </w:rPr>
        <w:t xml:space="preserve"> de </w:t>
      </w:r>
      <w:r w:rsidR="00FB3AA4" w:rsidRPr="0053551B">
        <w:rPr>
          <w:color w:val="auto"/>
        </w:rPr>
        <w:t>XXXXXXXX</w:t>
      </w:r>
      <w:r w:rsidR="00E8300E" w:rsidRPr="0053551B">
        <w:rPr>
          <w:color w:val="auto"/>
        </w:rPr>
        <w:t xml:space="preserve"> </w:t>
      </w:r>
      <w:r w:rsidRPr="0053551B">
        <w:rPr>
          <w:color w:val="auto"/>
        </w:rPr>
        <w:t xml:space="preserve">de </w:t>
      </w:r>
      <w:r w:rsidRPr="0053551B">
        <w:t>202</w:t>
      </w:r>
      <w:r w:rsidR="00891450" w:rsidRPr="0053551B">
        <w:t>6</w:t>
      </w:r>
      <w:r w:rsidRPr="0053551B">
        <w:t>.</w:t>
      </w:r>
    </w:p>
    <w:p w14:paraId="11C83CA3" w14:textId="77777777" w:rsidR="008573A6" w:rsidRDefault="008573A6" w:rsidP="005E5DD8">
      <w:pPr>
        <w:pStyle w:val="Nivel2"/>
        <w:numPr>
          <w:ilvl w:val="0"/>
          <w:numId w:val="0"/>
        </w:numPr>
        <w:spacing w:afterLines="120" w:after="288" w:line="312" w:lineRule="auto"/>
        <w:ind w:left="360"/>
        <w:jc w:val="right"/>
      </w:pPr>
    </w:p>
    <w:p w14:paraId="474180BD" w14:textId="77777777" w:rsidR="0053551B" w:rsidRDefault="0053551B" w:rsidP="005E5DD8">
      <w:pPr>
        <w:pStyle w:val="Nivel2"/>
        <w:numPr>
          <w:ilvl w:val="0"/>
          <w:numId w:val="0"/>
        </w:numPr>
        <w:spacing w:afterLines="120" w:after="288" w:line="312" w:lineRule="auto"/>
        <w:ind w:left="360"/>
        <w:jc w:val="right"/>
      </w:pPr>
    </w:p>
    <w:p w14:paraId="62BB857B" w14:textId="77777777" w:rsidR="0053551B" w:rsidRPr="0053551B" w:rsidRDefault="0053551B" w:rsidP="005E5DD8">
      <w:pPr>
        <w:pStyle w:val="Nivel2"/>
        <w:numPr>
          <w:ilvl w:val="0"/>
          <w:numId w:val="0"/>
        </w:numPr>
        <w:spacing w:afterLines="120" w:after="288" w:line="312" w:lineRule="auto"/>
        <w:ind w:left="360"/>
        <w:jc w:val="right"/>
      </w:pPr>
    </w:p>
    <w:tbl>
      <w:tblPr>
        <w:tblStyle w:val="Tabelacomgrade"/>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36"/>
      </w:tblGrid>
      <w:tr w:rsidR="005E5DD8" w:rsidRPr="0053551B" w14:paraId="673F4D9C" w14:textId="77777777" w:rsidTr="00676E69">
        <w:tc>
          <w:tcPr>
            <w:tcW w:w="4814" w:type="dxa"/>
          </w:tcPr>
          <w:p w14:paraId="3AA3BACE" w14:textId="77777777" w:rsidR="005E5DD8" w:rsidRPr="0053551B" w:rsidRDefault="005E5DD8" w:rsidP="00676E69">
            <w:pPr>
              <w:pStyle w:val="Nivel01"/>
              <w:numPr>
                <w:ilvl w:val="0"/>
                <w:numId w:val="0"/>
              </w:numPr>
              <w:spacing w:before="0" w:line="360" w:lineRule="auto"/>
              <w:jc w:val="center"/>
            </w:pPr>
            <w:bookmarkStart w:id="9" w:name="_Hlk224196898"/>
          </w:p>
          <w:p w14:paraId="29A4B019" w14:textId="77777777" w:rsidR="005E5DD8" w:rsidRPr="0053551B" w:rsidRDefault="005E5DD8" w:rsidP="00676E69">
            <w:pPr>
              <w:pStyle w:val="Nivel01"/>
              <w:numPr>
                <w:ilvl w:val="0"/>
                <w:numId w:val="0"/>
              </w:numPr>
              <w:spacing w:before="0" w:line="360" w:lineRule="auto"/>
              <w:jc w:val="center"/>
              <w:rPr>
                <w:b w:val="0"/>
                <w:bCs w:val="0"/>
              </w:rPr>
            </w:pPr>
            <w:r w:rsidRPr="0053551B">
              <w:rPr>
                <w:b w:val="0"/>
                <w:bCs w:val="0"/>
              </w:rPr>
              <w:t>Câmara Municipal de São Gabriel do Oeste – MS</w:t>
            </w:r>
          </w:p>
          <w:p w14:paraId="2E046FD2" w14:textId="77777777" w:rsidR="005E5DD8" w:rsidRPr="0053551B" w:rsidRDefault="005E5DD8" w:rsidP="00676E69">
            <w:pPr>
              <w:pStyle w:val="Nivel01"/>
              <w:numPr>
                <w:ilvl w:val="0"/>
                <w:numId w:val="0"/>
              </w:numPr>
              <w:spacing w:before="0" w:line="360" w:lineRule="auto"/>
              <w:jc w:val="center"/>
            </w:pPr>
            <w:r w:rsidRPr="0053551B">
              <w:rPr>
                <w:b w:val="0"/>
                <w:bCs w:val="0"/>
              </w:rPr>
              <w:t>CONTRATANTE</w:t>
            </w:r>
          </w:p>
        </w:tc>
        <w:tc>
          <w:tcPr>
            <w:tcW w:w="4814" w:type="dxa"/>
          </w:tcPr>
          <w:p w14:paraId="7B42A2BA" w14:textId="77777777" w:rsidR="005E5DD8" w:rsidRPr="0053551B" w:rsidRDefault="005E5DD8" w:rsidP="00676E69">
            <w:pPr>
              <w:spacing w:line="360" w:lineRule="auto"/>
              <w:jc w:val="center"/>
              <w:rPr>
                <w:rFonts w:ascii="Arial" w:eastAsia="Arial" w:hAnsi="Arial" w:cs="Arial"/>
                <w:b/>
                <w:bCs/>
                <w:sz w:val="20"/>
                <w:szCs w:val="20"/>
              </w:rPr>
            </w:pPr>
          </w:p>
          <w:p w14:paraId="0C2AF680" w14:textId="6D0099EC" w:rsidR="005E5DD8" w:rsidRPr="0053551B" w:rsidRDefault="005E5DD8" w:rsidP="00676E69">
            <w:pPr>
              <w:pStyle w:val="Nivel01"/>
              <w:numPr>
                <w:ilvl w:val="0"/>
                <w:numId w:val="0"/>
              </w:numPr>
              <w:spacing w:before="0" w:line="360" w:lineRule="auto"/>
              <w:jc w:val="center"/>
            </w:pPr>
            <w:r w:rsidRPr="0053551B">
              <w:rPr>
                <w:b w:val="0"/>
                <w:bCs w:val="0"/>
              </w:rPr>
              <w:t>Representante legal da CONTRATADA</w:t>
            </w:r>
          </w:p>
        </w:tc>
      </w:tr>
      <w:bookmarkEnd w:id="9"/>
    </w:tbl>
    <w:p w14:paraId="19EE2CC7" w14:textId="77777777" w:rsidR="008573A6" w:rsidRPr="0053551B" w:rsidRDefault="008573A6" w:rsidP="00C62108">
      <w:pPr>
        <w:spacing w:line="360" w:lineRule="auto"/>
        <w:rPr>
          <w:rFonts w:ascii="Arial" w:hAnsi="Arial" w:cs="Arial"/>
          <w:b/>
          <w:sz w:val="20"/>
          <w:szCs w:val="20"/>
        </w:rPr>
      </w:pPr>
    </w:p>
    <w:p w14:paraId="4EF6FE53" w14:textId="77777777" w:rsidR="008573A6" w:rsidRDefault="008573A6" w:rsidP="00C62108">
      <w:pPr>
        <w:spacing w:line="360" w:lineRule="auto"/>
        <w:rPr>
          <w:rFonts w:ascii="Arial" w:hAnsi="Arial" w:cs="Arial"/>
          <w:b/>
          <w:sz w:val="20"/>
          <w:szCs w:val="20"/>
        </w:rPr>
      </w:pPr>
    </w:p>
    <w:p w14:paraId="189277AD" w14:textId="77777777" w:rsidR="0053551B" w:rsidRPr="0053551B" w:rsidRDefault="0053551B" w:rsidP="00C62108">
      <w:pPr>
        <w:spacing w:line="360" w:lineRule="auto"/>
        <w:rPr>
          <w:rFonts w:ascii="Arial" w:hAnsi="Arial" w:cs="Arial"/>
          <w:b/>
          <w:sz w:val="20"/>
          <w:szCs w:val="20"/>
        </w:rPr>
      </w:pPr>
    </w:p>
    <w:p w14:paraId="006B341B" w14:textId="77777777" w:rsidR="005E5DD8" w:rsidRDefault="005E5DD8" w:rsidP="005E5DD8">
      <w:pPr>
        <w:spacing w:before="120" w:after="120"/>
        <w:rPr>
          <w:rFonts w:ascii="Arial" w:hAnsi="Arial" w:cs="Arial"/>
          <w:b/>
          <w:sz w:val="20"/>
          <w:szCs w:val="20"/>
        </w:rPr>
      </w:pPr>
      <w:r w:rsidRPr="0053551B">
        <w:rPr>
          <w:rFonts w:ascii="Arial" w:hAnsi="Arial" w:cs="Arial"/>
          <w:b/>
          <w:sz w:val="20"/>
          <w:szCs w:val="20"/>
        </w:rPr>
        <w:t>Testemunhas:</w:t>
      </w:r>
    </w:p>
    <w:p w14:paraId="7DEECFA1" w14:textId="77777777" w:rsidR="0053551B" w:rsidRDefault="0053551B" w:rsidP="005E5DD8">
      <w:pPr>
        <w:spacing w:before="120" w:after="120"/>
        <w:rPr>
          <w:rFonts w:ascii="Arial" w:hAnsi="Arial" w:cs="Arial"/>
          <w:b/>
          <w:sz w:val="20"/>
          <w:szCs w:val="20"/>
        </w:rPr>
      </w:pPr>
    </w:p>
    <w:p w14:paraId="6CA44F54" w14:textId="77777777" w:rsidR="0053551B" w:rsidRPr="0053551B" w:rsidRDefault="0053551B" w:rsidP="005E5DD8">
      <w:pPr>
        <w:spacing w:before="120" w:after="120"/>
        <w:rPr>
          <w:rFonts w:ascii="Arial" w:hAnsi="Arial" w:cs="Arial"/>
          <w:b/>
          <w:sz w:val="20"/>
          <w:szCs w:val="20"/>
        </w:rPr>
      </w:pPr>
    </w:p>
    <w:p w14:paraId="71794FC7" w14:textId="77777777" w:rsidR="00E8300E" w:rsidRPr="0053551B" w:rsidRDefault="00E8300E" w:rsidP="005E5DD8">
      <w:pPr>
        <w:spacing w:before="120" w:after="120"/>
        <w:rPr>
          <w:rFonts w:ascii="Arial" w:hAnsi="Arial" w:cs="Arial"/>
          <w:b/>
          <w:sz w:val="20"/>
          <w:szCs w:val="20"/>
        </w:rPr>
      </w:pPr>
    </w:p>
    <w:p w14:paraId="575CB375" w14:textId="51A88111" w:rsidR="00D76AF4" w:rsidRPr="0053551B" w:rsidRDefault="005E5DD8" w:rsidP="00891450">
      <w:pPr>
        <w:spacing w:before="120" w:after="120"/>
        <w:rPr>
          <w:rFonts w:ascii="Arial" w:eastAsia="Times New Roman" w:hAnsi="Arial" w:cs="Arial"/>
          <w:b/>
          <w:bCs/>
          <w:sz w:val="20"/>
          <w:szCs w:val="20"/>
        </w:rPr>
      </w:pPr>
      <w:r w:rsidRPr="0053551B">
        <w:rPr>
          <w:rFonts w:ascii="Arial" w:hAnsi="Arial" w:cs="Arial"/>
          <w:sz w:val="20"/>
          <w:szCs w:val="20"/>
        </w:rPr>
        <w:t>NOME:_____________________________________   NOME:____________________________________</w:t>
      </w:r>
    </w:p>
    <w:sectPr w:rsidR="00D76AF4" w:rsidRPr="0053551B" w:rsidSect="005E5DD8">
      <w:headerReference w:type="default" r:id="rId55"/>
      <w:footerReference w:type="default" r:id="rId56"/>
      <w:pgSz w:w="11906" w:h="16838" w:code="9"/>
      <w:pgMar w:top="1418" w:right="1134" w:bottom="1560"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C4263" w14:textId="77777777" w:rsidR="000040D2" w:rsidRDefault="000040D2">
      <w:r>
        <w:separator/>
      </w:r>
    </w:p>
  </w:endnote>
  <w:endnote w:type="continuationSeparator" w:id="0">
    <w:p w14:paraId="48DC8B91" w14:textId="77777777" w:rsidR="000040D2" w:rsidRDefault="000040D2">
      <w:r>
        <w:continuationSeparator/>
      </w:r>
    </w:p>
  </w:endnote>
  <w:endnote w:type="continuationNotice" w:id="1">
    <w:p w14:paraId="54CF87DE" w14:textId="77777777" w:rsidR="000040D2" w:rsidRDefault="000040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308F2" w14:textId="5FDA2292" w:rsidR="002F2F20" w:rsidRPr="00E3602B" w:rsidRDefault="00E3602B" w:rsidP="00E3602B">
    <w:pPr>
      <w:pStyle w:val="Rodap"/>
    </w:pPr>
    <w:r w:rsidRPr="00C453FD">
      <w:rPr>
        <w:noProof/>
      </w:rPr>
      <w:drawing>
        <wp:anchor distT="0" distB="0" distL="114300" distR="114300" simplePos="0" relativeHeight="251659264" behindDoc="0" locked="0" layoutInCell="1" allowOverlap="1" wp14:anchorId="4E6D1567" wp14:editId="3B7B8880">
          <wp:simplePos x="0" y="0"/>
          <wp:positionH relativeFrom="margin">
            <wp:posOffset>-15240</wp:posOffset>
          </wp:positionH>
          <wp:positionV relativeFrom="paragraph">
            <wp:posOffset>-9525</wp:posOffset>
          </wp:positionV>
          <wp:extent cx="5848350" cy="561975"/>
          <wp:effectExtent l="0" t="0" r="0" b="9525"/>
          <wp:wrapTopAndBottom/>
          <wp:docPr id="2" name="Imagem 2" descr="rod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rodap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8350" cy="56197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D03B6" w14:textId="77777777" w:rsidR="000040D2" w:rsidRDefault="000040D2">
      <w:r>
        <w:separator/>
      </w:r>
    </w:p>
  </w:footnote>
  <w:footnote w:type="continuationSeparator" w:id="0">
    <w:p w14:paraId="34E9D095" w14:textId="77777777" w:rsidR="000040D2" w:rsidRDefault="000040D2">
      <w:r>
        <w:continuationSeparator/>
      </w:r>
    </w:p>
  </w:footnote>
  <w:footnote w:type="continuationNotice" w:id="1">
    <w:p w14:paraId="064DACFD" w14:textId="77777777" w:rsidR="000040D2" w:rsidRDefault="000040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7C0BF474" w:rsidR="002F2F20" w:rsidRDefault="00D21B76" w:rsidP="00D21B76">
    <w:pPr>
      <w:pStyle w:val="Cabealho"/>
      <w:jc w:val="center"/>
    </w:pPr>
    <w:r w:rsidRPr="00350ED1">
      <w:rPr>
        <w:rFonts w:ascii="Century Gothic" w:hAnsi="Century Gothic"/>
        <w:noProof/>
      </w:rPr>
      <w:drawing>
        <wp:inline distT="0" distB="0" distL="0" distR="0" wp14:anchorId="71ADED9D" wp14:editId="38819A65">
          <wp:extent cx="5743575" cy="857250"/>
          <wp:effectExtent l="0" t="0" r="9525" b="0"/>
          <wp:docPr id="1" name="Imagem 1" descr="timbr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timbr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3575" cy="857250"/>
                  </a:xfrm>
                  <a:prstGeom prst="rect">
                    <a:avLst/>
                  </a:prstGeom>
                  <a:noFill/>
                  <a:ln>
                    <a:noFill/>
                  </a:ln>
                </pic:spPr>
              </pic:pic>
            </a:graphicData>
          </a:graphic>
        </wp:inline>
      </w:drawing>
    </w:r>
  </w:p>
  <w:p w14:paraId="7A0064B5" w14:textId="77777777" w:rsidR="00D21B76" w:rsidRPr="00D21B76" w:rsidRDefault="00D21B76" w:rsidP="00D21B76">
    <w:pPr>
      <w:pStyle w:val="Cabealho"/>
      <w:pBdr>
        <w:bottom w:val="double" w:sz="4" w:space="1" w:color="auto"/>
      </w:pBdr>
      <w:jc w:val="center"/>
      <w:rPr>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2F81156"/>
    <w:multiLevelType w:val="multilevel"/>
    <w:tmpl w:val="C1B26A86"/>
    <w:lvl w:ilvl="0">
      <w:start w:val="12"/>
      <w:numFmt w:val="decimal"/>
      <w:lvlText w:val="%1."/>
      <w:lvlJc w:val="left"/>
      <w:pPr>
        <w:ind w:left="435" w:hanging="435"/>
      </w:pPr>
      <w:rPr>
        <w:rFonts w:hint="default"/>
      </w:rPr>
    </w:lvl>
    <w:lvl w:ilvl="1">
      <w:start w:val="1"/>
      <w:numFmt w:val="decimal"/>
      <w:lvlText w:val="%1.%2."/>
      <w:lvlJc w:val="left"/>
      <w:pPr>
        <w:ind w:left="6531" w:hanging="435"/>
      </w:pPr>
      <w:rPr>
        <w:rFonts w:hint="default"/>
      </w:rPr>
    </w:lvl>
    <w:lvl w:ilvl="2">
      <w:start w:val="1"/>
      <w:numFmt w:val="decimal"/>
      <w:lvlText w:val="%1.%2.%3."/>
      <w:lvlJc w:val="left"/>
      <w:pPr>
        <w:ind w:left="12912" w:hanging="720"/>
      </w:pPr>
      <w:rPr>
        <w:rFonts w:hint="default"/>
      </w:rPr>
    </w:lvl>
    <w:lvl w:ilvl="3">
      <w:start w:val="1"/>
      <w:numFmt w:val="decimal"/>
      <w:lvlText w:val="%1.%2.%3.%4."/>
      <w:lvlJc w:val="left"/>
      <w:pPr>
        <w:ind w:left="19008" w:hanging="720"/>
      </w:pPr>
      <w:rPr>
        <w:rFonts w:hint="default"/>
      </w:rPr>
    </w:lvl>
    <w:lvl w:ilvl="4">
      <w:start w:val="1"/>
      <w:numFmt w:val="decimal"/>
      <w:lvlText w:val="%1.%2.%3.%4.%5."/>
      <w:lvlJc w:val="left"/>
      <w:pPr>
        <w:ind w:left="25464" w:hanging="1080"/>
      </w:pPr>
      <w:rPr>
        <w:rFonts w:hint="default"/>
      </w:rPr>
    </w:lvl>
    <w:lvl w:ilvl="5">
      <w:start w:val="1"/>
      <w:numFmt w:val="decimal"/>
      <w:lvlText w:val="%1.%2.%3.%4.%5.%6."/>
      <w:lvlJc w:val="left"/>
      <w:pPr>
        <w:ind w:left="31560" w:hanging="1080"/>
      </w:pPr>
      <w:rPr>
        <w:rFonts w:hint="default"/>
      </w:rPr>
    </w:lvl>
    <w:lvl w:ilvl="6">
      <w:start w:val="1"/>
      <w:numFmt w:val="decimal"/>
      <w:lvlText w:val="%1.%2.%3.%4.%5.%6.%7."/>
      <w:lvlJc w:val="left"/>
      <w:pPr>
        <w:ind w:left="-27520" w:hanging="1440"/>
      </w:pPr>
      <w:rPr>
        <w:rFonts w:hint="default"/>
      </w:rPr>
    </w:lvl>
    <w:lvl w:ilvl="7">
      <w:start w:val="1"/>
      <w:numFmt w:val="decimal"/>
      <w:lvlText w:val="%1.%2.%3.%4.%5.%6.%7.%8."/>
      <w:lvlJc w:val="left"/>
      <w:pPr>
        <w:ind w:left="-21424" w:hanging="1440"/>
      </w:pPr>
      <w:rPr>
        <w:rFonts w:hint="default"/>
      </w:rPr>
    </w:lvl>
    <w:lvl w:ilvl="8">
      <w:start w:val="1"/>
      <w:numFmt w:val="decimal"/>
      <w:lvlText w:val="%1.%2.%3.%4.%5.%6.%7.%8.%9."/>
      <w:lvlJc w:val="left"/>
      <w:pPr>
        <w:ind w:left="-14968" w:hanging="1800"/>
      </w:pPr>
      <w:rPr>
        <w:rFonts w:hint="default"/>
      </w:rPr>
    </w:lvl>
  </w:abstractNum>
  <w:abstractNum w:abstractNumId="3" w15:restartNumberingAfterBreak="0">
    <w:nsid w:val="09E42856"/>
    <w:multiLevelType w:val="multilevel"/>
    <w:tmpl w:val="476E9E50"/>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A82465C"/>
    <w:multiLevelType w:val="multilevel"/>
    <w:tmpl w:val="12ACCE08"/>
    <w:lvl w:ilvl="0">
      <w:start w:val="1"/>
      <w:numFmt w:val="decimal"/>
      <w:lvlText w:val="%1."/>
      <w:lvlJc w:val="left"/>
      <w:pPr>
        <w:ind w:left="495" w:hanging="495"/>
      </w:pPr>
      <w:rPr>
        <w:rFonts w:hint="default"/>
      </w:rPr>
    </w:lvl>
    <w:lvl w:ilvl="1">
      <w:start w:val="3"/>
      <w:numFmt w:val="decimal"/>
      <w:lvlText w:val="%1.%2."/>
      <w:lvlJc w:val="left"/>
      <w:pPr>
        <w:ind w:left="934" w:hanging="495"/>
      </w:pPr>
      <w:rPr>
        <w:rFonts w:hint="default"/>
      </w:rPr>
    </w:lvl>
    <w:lvl w:ilvl="2">
      <w:start w:val="1"/>
      <w:numFmt w:val="decimal"/>
      <w:lvlText w:val="%1.%2.%3."/>
      <w:lvlJc w:val="left"/>
      <w:pPr>
        <w:ind w:left="1598" w:hanging="720"/>
      </w:pPr>
      <w:rPr>
        <w:rFonts w:hint="default"/>
      </w:rPr>
    </w:lvl>
    <w:lvl w:ilvl="3">
      <w:start w:val="1"/>
      <w:numFmt w:val="decimal"/>
      <w:lvlText w:val="%1.%2.%3.%4."/>
      <w:lvlJc w:val="left"/>
      <w:pPr>
        <w:ind w:left="2037" w:hanging="720"/>
      </w:pPr>
      <w:rPr>
        <w:rFonts w:hint="default"/>
      </w:rPr>
    </w:lvl>
    <w:lvl w:ilvl="4">
      <w:start w:val="1"/>
      <w:numFmt w:val="decimal"/>
      <w:lvlText w:val="%1.%2.%3.%4.%5."/>
      <w:lvlJc w:val="left"/>
      <w:pPr>
        <w:ind w:left="2836" w:hanging="1080"/>
      </w:pPr>
      <w:rPr>
        <w:rFonts w:hint="default"/>
      </w:rPr>
    </w:lvl>
    <w:lvl w:ilvl="5">
      <w:start w:val="1"/>
      <w:numFmt w:val="decimal"/>
      <w:lvlText w:val="%1.%2.%3.%4.%5.%6."/>
      <w:lvlJc w:val="left"/>
      <w:pPr>
        <w:ind w:left="3275" w:hanging="1080"/>
      </w:pPr>
      <w:rPr>
        <w:rFonts w:hint="default"/>
      </w:rPr>
    </w:lvl>
    <w:lvl w:ilvl="6">
      <w:start w:val="1"/>
      <w:numFmt w:val="decimal"/>
      <w:lvlText w:val="%1.%2.%3.%4.%5.%6.%7."/>
      <w:lvlJc w:val="left"/>
      <w:pPr>
        <w:ind w:left="4074" w:hanging="1440"/>
      </w:pPr>
      <w:rPr>
        <w:rFonts w:hint="default"/>
      </w:rPr>
    </w:lvl>
    <w:lvl w:ilvl="7">
      <w:start w:val="1"/>
      <w:numFmt w:val="decimal"/>
      <w:lvlText w:val="%1.%2.%3.%4.%5.%6.%7.%8."/>
      <w:lvlJc w:val="left"/>
      <w:pPr>
        <w:ind w:left="4513" w:hanging="1440"/>
      </w:pPr>
      <w:rPr>
        <w:rFonts w:hint="default"/>
      </w:rPr>
    </w:lvl>
    <w:lvl w:ilvl="8">
      <w:start w:val="1"/>
      <w:numFmt w:val="decimal"/>
      <w:lvlText w:val="%1.%2.%3.%4.%5.%6.%7.%8.%9."/>
      <w:lvlJc w:val="left"/>
      <w:pPr>
        <w:ind w:left="5312" w:hanging="1800"/>
      </w:pPr>
      <w:rPr>
        <w:rFonts w:hint="default"/>
      </w:rPr>
    </w:lvl>
  </w:abstractNum>
  <w:abstractNum w:abstractNumId="5"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55C1B57"/>
    <w:multiLevelType w:val="multilevel"/>
    <w:tmpl w:val="15F26CDE"/>
    <w:lvl w:ilvl="0">
      <w:start w:val="13"/>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57428F5"/>
    <w:multiLevelType w:val="multilevel"/>
    <w:tmpl w:val="FC806E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5C100D"/>
    <w:multiLevelType w:val="multilevel"/>
    <w:tmpl w:val="F328F7C2"/>
    <w:lvl w:ilvl="0">
      <w:start w:val="1"/>
      <w:numFmt w:val="decimal"/>
      <w:pStyle w:val="Nivel01"/>
      <w:lvlText w:val="%1."/>
      <w:lvlJc w:val="left"/>
      <w:pPr>
        <w:ind w:left="360" w:hanging="360"/>
      </w:pPr>
      <w:rPr>
        <w:b/>
      </w:rPr>
    </w:lvl>
    <w:lvl w:ilvl="1">
      <w:start w:val="1"/>
      <w:numFmt w:val="decimal"/>
      <w:pStyle w:val="Nivel2"/>
      <w:lvlText w:val="%1.%2."/>
      <w:lvlJc w:val="left"/>
      <w:pPr>
        <w:ind w:left="652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4."/>
      <w:lvlJc w:val="left"/>
      <w:pPr>
        <w:ind w:left="2491" w:hanging="648"/>
      </w:pPr>
      <w:rPr>
        <w:rFonts w:ascii="Arial" w:eastAsiaTheme="minorEastAsia" w:hAnsi="Arial" w:cs="Arial"/>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792368"/>
    <w:multiLevelType w:val="multilevel"/>
    <w:tmpl w:val="1BC0DB80"/>
    <w:lvl w:ilvl="0">
      <w:start w:val="11"/>
      <w:numFmt w:val="decimal"/>
      <w:lvlText w:val="%1."/>
      <w:lvlJc w:val="left"/>
      <w:pPr>
        <w:ind w:left="435" w:hanging="435"/>
      </w:pPr>
      <w:rPr>
        <w:rFonts w:hint="default"/>
      </w:rPr>
    </w:lvl>
    <w:lvl w:ilvl="1">
      <w:start w:val="3"/>
      <w:numFmt w:val="decimal"/>
      <w:lvlText w:val="%1.%2."/>
      <w:lvlJc w:val="left"/>
      <w:pPr>
        <w:ind w:left="874" w:hanging="435"/>
      </w:pPr>
      <w:rPr>
        <w:rFonts w:hint="default"/>
      </w:rPr>
    </w:lvl>
    <w:lvl w:ilvl="2">
      <w:start w:val="1"/>
      <w:numFmt w:val="decimal"/>
      <w:lvlText w:val="%1.%2.%3."/>
      <w:lvlJc w:val="left"/>
      <w:pPr>
        <w:ind w:left="1598" w:hanging="720"/>
      </w:pPr>
      <w:rPr>
        <w:rFonts w:hint="default"/>
      </w:rPr>
    </w:lvl>
    <w:lvl w:ilvl="3">
      <w:start w:val="1"/>
      <w:numFmt w:val="decimal"/>
      <w:lvlText w:val="%1.%2.%3.%4."/>
      <w:lvlJc w:val="left"/>
      <w:pPr>
        <w:ind w:left="2037" w:hanging="720"/>
      </w:pPr>
      <w:rPr>
        <w:rFonts w:hint="default"/>
      </w:rPr>
    </w:lvl>
    <w:lvl w:ilvl="4">
      <w:start w:val="1"/>
      <w:numFmt w:val="decimal"/>
      <w:lvlText w:val="%1.%2.%3.%4.%5."/>
      <w:lvlJc w:val="left"/>
      <w:pPr>
        <w:ind w:left="2836" w:hanging="1080"/>
      </w:pPr>
      <w:rPr>
        <w:rFonts w:hint="default"/>
      </w:rPr>
    </w:lvl>
    <w:lvl w:ilvl="5">
      <w:start w:val="1"/>
      <w:numFmt w:val="decimal"/>
      <w:lvlText w:val="%1.%2.%3.%4.%5.%6."/>
      <w:lvlJc w:val="left"/>
      <w:pPr>
        <w:ind w:left="3275" w:hanging="1080"/>
      </w:pPr>
      <w:rPr>
        <w:rFonts w:hint="default"/>
      </w:rPr>
    </w:lvl>
    <w:lvl w:ilvl="6">
      <w:start w:val="1"/>
      <w:numFmt w:val="decimal"/>
      <w:lvlText w:val="%1.%2.%3.%4.%5.%6.%7."/>
      <w:lvlJc w:val="left"/>
      <w:pPr>
        <w:ind w:left="4074" w:hanging="1440"/>
      </w:pPr>
      <w:rPr>
        <w:rFonts w:hint="default"/>
      </w:rPr>
    </w:lvl>
    <w:lvl w:ilvl="7">
      <w:start w:val="1"/>
      <w:numFmt w:val="decimal"/>
      <w:lvlText w:val="%1.%2.%3.%4.%5.%6.%7.%8."/>
      <w:lvlJc w:val="left"/>
      <w:pPr>
        <w:ind w:left="4513" w:hanging="1440"/>
      </w:pPr>
      <w:rPr>
        <w:rFonts w:hint="default"/>
      </w:rPr>
    </w:lvl>
    <w:lvl w:ilvl="8">
      <w:start w:val="1"/>
      <w:numFmt w:val="decimal"/>
      <w:lvlText w:val="%1.%2.%3.%4.%5.%6.%7.%8.%9."/>
      <w:lvlJc w:val="left"/>
      <w:pPr>
        <w:ind w:left="5312" w:hanging="1800"/>
      </w:pPr>
      <w:rPr>
        <w:rFonts w:hint="default"/>
      </w:rPr>
    </w:lvl>
  </w:abstractNum>
  <w:abstractNum w:abstractNumId="11" w15:restartNumberingAfterBreak="0">
    <w:nsid w:val="2B175E0E"/>
    <w:multiLevelType w:val="multilevel"/>
    <w:tmpl w:val="03C6198E"/>
    <w:lvl w:ilvl="0">
      <w:start w:val="12"/>
      <w:numFmt w:val="decimal"/>
      <w:lvlText w:val="%1."/>
      <w:lvlJc w:val="left"/>
      <w:pPr>
        <w:ind w:left="435" w:hanging="435"/>
      </w:pPr>
      <w:rPr>
        <w:rFonts w:hint="default"/>
      </w:rPr>
    </w:lvl>
    <w:lvl w:ilvl="1">
      <w:start w:val="2"/>
      <w:numFmt w:val="decimal"/>
      <w:lvlText w:val="%1.%2."/>
      <w:lvlJc w:val="left"/>
      <w:pPr>
        <w:ind w:left="1313" w:hanging="435"/>
      </w:pPr>
      <w:rPr>
        <w:rFonts w:hint="default"/>
      </w:rPr>
    </w:lvl>
    <w:lvl w:ilvl="2">
      <w:start w:val="1"/>
      <w:numFmt w:val="decimal"/>
      <w:lvlText w:val="%1.%2.%3."/>
      <w:lvlJc w:val="left"/>
      <w:pPr>
        <w:ind w:left="2476" w:hanging="720"/>
      </w:pPr>
      <w:rPr>
        <w:rFonts w:hint="default"/>
      </w:rPr>
    </w:lvl>
    <w:lvl w:ilvl="3">
      <w:start w:val="1"/>
      <w:numFmt w:val="decimal"/>
      <w:lvlText w:val="%1.%2.%3.%4."/>
      <w:lvlJc w:val="left"/>
      <w:pPr>
        <w:ind w:left="3354" w:hanging="720"/>
      </w:pPr>
      <w:rPr>
        <w:rFonts w:hint="default"/>
      </w:rPr>
    </w:lvl>
    <w:lvl w:ilvl="4">
      <w:start w:val="1"/>
      <w:numFmt w:val="decimal"/>
      <w:lvlText w:val="%1.%2.%3.%4.%5."/>
      <w:lvlJc w:val="left"/>
      <w:pPr>
        <w:ind w:left="4592" w:hanging="1080"/>
      </w:pPr>
      <w:rPr>
        <w:rFonts w:hint="default"/>
      </w:rPr>
    </w:lvl>
    <w:lvl w:ilvl="5">
      <w:start w:val="1"/>
      <w:numFmt w:val="decimal"/>
      <w:lvlText w:val="%1.%2.%3.%4.%5.%6."/>
      <w:lvlJc w:val="left"/>
      <w:pPr>
        <w:ind w:left="5470" w:hanging="1080"/>
      </w:pPr>
      <w:rPr>
        <w:rFonts w:hint="default"/>
      </w:rPr>
    </w:lvl>
    <w:lvl w:ilvl="6">
      <w:start w:val="1"/>
      <w:numFmt w:val="decimal"/>
      <w:lvlText w:val="%1.%2.%3.%4.%5.%6.%7."/>
      <w:lvlJc w:val="left"/>
      <w:pPr>
        <w:ind w:left="6708" w:hanging="1440"/>
      </w:pPr>
      <w:rPr>
        <w:rFonts w:hint="default"/>
      </w:rPr>
    </w:lvl>
    <w:lvl w:ilvl="7">
      <w:start w:val="1"/>
      <w:numFmt w:val="decimal"/>
      <w:lvlText w:val="%1.%2.%3.%4.%5.%6.%7.%8."/>
      <w:lvlJc w:val="left"/>
      <w:pPr>
        <w:ind w:left="7586" w:hanging="1440"/>
      </w:pPr>
      <w:rPr>
        <w:rFonts w:hint="default"/>
      </w:rPr>
    </w:lvl>
    <w:lvl w:ilvl="8">
      <w:start w:val="1"/>
      <w:numFmt w:val="decimal"/>
      <w:lvlText w:val="%1.%2.%3.%4.%5.%6.%7.%8.%9."/>
      <w:lvlJc w:val="left"/>
      <w:pPr>
        <w:ind w:left="8824" w:hanging="180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F0547EA"/>
    <w:multiLevelType w:val="multilevel"/>
    <w:tmpl w:val="485A345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633B2D"/>
    <w:multiLevelType w:val="multilevel"/>
    <w:tmpl w:val="EF368440"/>
    <w:lvl w:ilvl="0">
      <w:start w:val="1"/>
      <w:numFmt w:val="decimal"/>
      <w:lvlText w:val="%1."/>
      <w:lvlJc w:val="left"/>
      <w:pPr>
        <w:ind w:left="495" w:hanging="495"/>
      </w:pPr>
      <w:rPr>
        <w:rFonts w:hint="default"/>
      </w:rPr>
    </w:lvl>
    <w:lvl w:ilvl="1">
      <w:start w:val="2"/>
      <w:numFmt w:val="decimal"/>
      <w:lvlText w:val="%1.%2."/>
      <w:lvlJc w:val="left"/>
      <w:pPr>
        <w:ind w:left="934" w:hanging="495"/>
      </w:pPr>
      <w:rPr>
        <w:rFonts w:hint="default"/>
      </w:rPr>
    </w:lvl>
    <w:lvl w:ilvl="2">
      <w:start w:val="1"/>
      <w:numFmt w:val="decimal"/>
      <w:lvlText w:val="%1.%2.%3."/>
      <w:lvlJc w:val="left"/>
      <w:pPr>
        <w:ind w:left="1598" w:hanging="720"/>
      </w:pPr>
      <w:rPr>
        <w:rFonts w:hint="default"/>
      </w:rPr>
    </w:lvl>
    <w:lvl w:ilvl="3">
      <w:start w:val="1"/>
      <w:numFmt w:val="decimal"/>
      <w:lvlText w:val="%1.%2.%3.%4."/>
      <w:lvlJc w:val="left"/>
      <w:pPr>
        <w:ind w:left="2037" w:hanging="720"/>
      </w:pPr>
      <w:rPr>
        <w:rFonts w:hint="default"/>
      </w:rPr>
    </w:lvl>
    <w:lvl w:ilvl="4">
      <w:start w:val="1"/>
      <w:numFmt w:val="decimal"/>
      <w:lvlText w:val="%1.%2.%3.%4.%5."/>
      <w:lvlJc w:val="left"/>
      <w:pPr>
        <w:ind w:left="2836" w:hanging="1080"/>
      </w:pPr>
      <w:rPr>
        <w:rFonts w:hint="default"/>
      </w:rPr>
    </w:lvl>
    <w:lvl w:ilvl="5">
      <w:start w:val="1"/>
      <w:numFmt w:val="decimal"/>
      <w:lvlText w:val="%1.%2.%3.%4.%5.%6."/>
      <w:lvlJc w:val="left"/>
      <w:pPr>
        <w:ind w:left="3275" w:hanging="1080"/>
      </w:pPr>
      <w:rPr>
        <w:rFonts w:hint="default"/>
      </w:rPr>
    </w:lvl>
    <w:lvl w:ilvl="6">
      <w:start w:val="1"/>
      <w:numFmt w:val="decimal"/>
      <w:lvlText w:val="%1.%2.%3.%4.%5.%6.%7."/>
      <w:lvlJc w:val="left"/>
      <w:pPr>
        <w:ind w:left="4074" w:hanging="1440"/>
      </w:pPr>
      <w:rPr>
        <w:rFonts w:hint="default"/>
      </w:rPr>
    </w:lvl>
    <w:lvl w:ilvl="7">
      <w:start w:val="1"/>
      <w:numFmt w:val="decimal"/>
      <w:lvlText w:val="%1.%2.%3.%4.%5.%6.%7.%8."/>
      <w:lvlJc w:val="left"/>
      <w:pPr>
        <w:ind w:left="4513" w:hanging="1440"/>
      </w:pPr>
      <w:rPr>
        <w:rFonts w:hint="default"/>
      </w:rPr>
    </w:lvl>
    <w:lvl w:ilvl="8">
      <w:start w:val="1"/>
      <w:numFmt w:val="decimal"/>
      <w:lvlText w:val="%1.%2.%3.%4.%5.%6.%7.%8.%9."/>
      <w:lvlJc w:val="left"/>
      <w:pPr>
        <w:ind w:left="5312" w:hanging="1800"/>
      </w:pPr>
      <w:rPr>
        <w:rFonts w:hint="default"/>
      </w:rPr>
    </w:lvl>
  </w:abstractNum>
  <w:abstractNum w:abstractNumId="18" w15:restartNumberingAfterBreak="0">
    <w:nsid w:val="632C5D18"/>
    <w:multiLevelType w:val="multilevel"/>
    <w:tmpl w:val="4C583CC8"/>
    <w:lvl w:ilvl="0">
      <w:start w:val="2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1CA1604"/>
    <w:multiLevelType w:val="multilevel"/>
    <w:tmpl w:val="62585912"/>
    <w:lvl w:ilvl="0">
      <w:start w:val="12"/>
      <w:numFmt w:val="decimal"/>
      <w:lvlText w:val="%1."/>
      <w:lvlJc w:val="left"/>
      <w:pPr>
        <w:ind w:left="435" w:hanging="435"/>
      </w:pPr>
      <w:rPr>
        <w:rFonts w:hint="default"/>
      </w:rPr>
    </w:lvl>
    <w:lvl w:ilvl="1">
      <w:start w:val="1"/>
      <w:numFmt w:val="decimal"/>
      <w:lvlText w:val="%1.%2."/>
      <w:lvlJc w:val="left"/>
      <w:pPr>
        <w:ind w:left="1002" w:hanging="435"/>
      </w:pPr>
      <w:rPr>
        <w:rFonts w:hint="default"/>
        <w:i w:val="0"/>
        <w:i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CA62D3A"/>
    <w:multiLevelType w:val="multilevel"/>
    <w:tmpl w:val="7892F5CA"/>
    <w:lvl w:ilvl="0">
      <w:start w:val="1"/>
      <w:numFmt w:val="decimal"/>
      <w:lvlText w:val="%1."/>
      <w:lvlJc w:val="left"/>
      <w:pPr>
        <w:ind w:left="405" w:hanging="405"/>
      </w:pPr>
      <w:rPr>
        <w:rFonts w:hint="default"/>
        <w:b/>
      </w:rPr>
    </w:lvl>
    <w:lvl w:ilvl="1">
      <w:start w:val="1"/>
      <w:numFmt w:val="decimal"/>
      <w:lvlText w:val="%1.%2."/>
      <w:lvlJc w:val="left"/>
      <w:pPr>
        <w:ind w:left="8486"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540360914">
    <w:abstractNumId w:val="9"/>
  </w:num>
  <w:num w:numId="2" w16cid:durableId="364644407">
    <w:abstractNumId w:val="0"/>
  </w:num>
  <w:num w:numId="3" w16cid:durableId="884563459">
    <w:abstractNumId w:val="21"/>
  </w:num>
  <w:num w:numId="4" w16cid:durableId="1866095692">
    <w:abstractNumId w:val="22"/>
  </w:num>
  <w:num w:numId="5" w16cid:durableId="1907493348">
    <w:abstractNumId w:val="14"/>
  </w:num>
  <w:num w:numId="6" w16cid:durableId="1427965541">
    <w:abstractNumId w:val="12"/>
  </w:num>
  <w:num w:numId="7" w16cid:durableId="2124809843">
    <w:abstractNumId w:val="15"/>
  </w:num>
  <w:num w:numId="8" w16cid:durableId="1108309306">
    <w:abstractNumId w:val="19"/>
  </w:num>
  <w:num w:numId="9" w16cid:durableId="727261942">
    <w:abstractNumId w:val="1"/>
  </w:num>
  <w:num w:numId="10" w16cid:durableId="713038333">
    <w:abstractNumId w:val="5"/>
  </w:num>
  <w:num w:numId="11" w16cid:durableId="756634941">
    <w:abstractNumId w:val="24"/>
  </w:num>
  <w:num w:numId="12" w16cid:durableId="417675692">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29929018">
    <w:abstractNumId w:val="7"/>
  </w:num>
  <w:num w:numId="14" w16cid:durableId="933131837">
    <w:abstractNumId w:val="2"/>
  </w:num>
  <w:num w:numId="15" w16cid:durableId="101001424">
    <w:abstractNumId w:val="23"/>
  </w:num>
  <w:num w:numId="16" w16cid:durableId="1189029990">
    <w:abstractNumId w:val="4"/>
  </w:num>
  <w:num w:numId="17" w16cid:durableId="874081998">
    <w:abstractNumId w:val="10"/>
  </w:num>
  <w:num w:numId="18" w16cid:durableId="1714768437">
    <w:abstractNumId w:val="3"/>
  </w:num>
  <w:num w:numId="19" w16cid:durableId="16976317">
    <w:abstractNumId w:val="16"/>
  </w:num>
  <w:num w:numId="20" w16cid:durableId="1939633158">
    <w:abstractNumId w:val="8"/>
  </w:num>
  <w:num w:numId="21" w16cid:durableId="757754187">
    <w:abstractNumId w:val="20"/>
  </w:num>
  <w:num w:numId="22" w16cid:durableId="64769282">
    <w:abstractNumId w:val="6"/>
  </w:num>
  <w:num w:numId="23" w16cid:durableId="337468767">
    <w:abstractNumId w:val="18"/>
  </w:num>
  <w:num w:numId="24" w16cid:durableId="179399510">
    <w:abstractNumId w:val="17"/>
  </w:num>
  <w:num w:numId="25" w16cid:durableId="1731003824">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281"/>
    <w:rsid w:val="0000066D"/>
    <w:rsid w:val="0000071E"/>
    <w:rsid w:val="000007EA"/>
    <w:rsid w:val="00000E05"/>
    <w:rsid w:val="00001089"/>
    <w:rsid w:val="000019C6"/>
    <w:rsid w:val="0000236D"/>
    <w:rsid w:val="00003298"/>
    <w:rsid w:val="00003F8B"/>
    <w:rsid w:val="000040D2"/>
    <w:rsid w:val="00004D4F"/>
    <w:rsid w:val="00005901"/>
    <w:rsid w:val="00005A68"/>
    <w:rsid w:val="00005C75"/>
    <w:rsid w:val="00006179"/>
    <w:rsid w:val="00006180"/>
    <w:rsid w:val="0000663A"/>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8AC"/>
    <w:rsid w:val="00027933"/>
    <w:rsid w:val="00027A5D"/>
    <w:rsid w:val="0003020C"/>
    <w:rsid w:val="00031397"/>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BA2"/>
    <w:rsid w:val="00052F23"/>
    <w:rsid w:val="00053303"/>
    <w:rsid w:val="00053DA0"/>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3FA6"/>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7FB"/>
    <w:rsid w:val="00090BA7"/>
    <w:rsid w:val="00090D08"/>
    <w:rsid w:val="00090F5D"/>
    <w:rsid w:val="00091828"/>
    <w:rsid w:val="00091897"/>
    <w:rsid w:val="000921E1"/>
    <w:rsid w:val="000923CA"/>
    <w:rsid w:val="00092759"/>
    <w:rsid w:val="00092CA5"/>
    <w:rsid w:val="000935AA"/>
    <w:rsid w:val="00093B86"/>
    <w:rsid w:val="00093F95"/>
    <w:rsid w:val="00094191"/>
    <w:rsid w:val="00094321"/>
    <w:rsid w:val="00094790"/>
    <w:rsid w:val="00094A8E"/>
    <w:rsid w:val="00094D55"/>
    <w:rsid w:val="000967EB"/>
    <w:rsid w:val="00096B41"/>
    <w:rsid w:val="000A00F9"/>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1E02"/>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2A3D"/>
    <w:rsid w:val="000E2EF6"/>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144"/>
    <w:rsid w:val="000F1290"/>
    <w:rsid w:val="000F1778"/>
    <w:rsid w:val="000F18DF"/>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7AE"/>
    <w:rsid w:val="00112A6A"/>
    <w:rsid w:val="00112ABD"/>
    <w:rsid w:val="0011358D"/>
    <w:rsid w:val="00113ACC"/>
    <w:rsid w:val="00113EEB"/>
    <w:rsid w:val="00114C63"/>
    <w:rsid w:val="00115429"/>
    <w:rsid w:val="0011575E"/>
    <w:rsid w:val="00115C30"/>
    <w:rsid w:val="00116179"/>
    <w:rsid w:val="00116D83"/>
    <w:rsid w:val="001208D4"/>
    <w:rsid w:val="00120DAD"/>
    <w:rsid w:val="00120E5B"/>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CA2"/>
    <w:rsid w:val="00136D43"/>
    <w:rsid w:val="0013709F"/>
    <w:rsid w:val="00137BE7"/>
    <w:rsid w:val="00137F60"/>
    <w:rsid w:val="0014004B"/>
    <w:rsid w:val="001400AB"/>
    <w:rsid w:val="00140584"/>
    <w:rsid w:val="00140A41"/>
    <w:rsid w:val="00140E24"/>
    <w:rsid w:val="00141189"/>
    <w:rsid w:val="001414AC"/>
    <w:rsid w:val="001419CD"/>
    <w:rsid w:val="001419EE"/>
    <w:rsid w:val="0014293C"/>
    <w:rsid w:val="0014295B"/>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1B95"/>
    <w:rsid w:val="00152D5C"/>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69EC"/>
    <w:rsid w:val="00166CDA"/>
    <w:rsid w:val="00170173"/>
    <w:rsid w:val="00170558"/>
    <w:rsid w:val="001705DE"/>
    <w:rsid w:val="001706E2"/>
    <w:rsid w:val="00170CE1"/>
    <w:rsid w:val="00170D49"/>
    <w:rsid w:val="00171A80"/>
    <w:rsid w:val="00171D74"/>
    <w:rsid w:val="00171EDE"/>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77D5A"/>
    <w:rsid w:val="00180B4C"/>
    <w:rsid w:val="0018179A"/>
    <w:rsid w:val="001817D2"/>
    <w:rsid w:val="00181E1F"/>
    <w:rsid w:val="00181F1C"/>
    <w:rsid w:val="0018218A"/>
    <w:rsid w:val="001826C2"/>
    <w:rsid w:val="00182912"/>
    <w:rsid w:val="00184086"/>
    <w:rsid w:val="001842A6"/>
    <w:rsid w:val="00184618"/>
    <w:rsid w:val="00184689"/>
    <w:rsid w:val="00184919"/>
    <w:rsid w:val="00184E7C"/>
    <w:rsid w:val="00185F3B"/>
    <w:rsid w:val="0018613B"/>
    <w:rsid w:val="001904A8"/>
    <w:rsid w:val="00191140"/>
    <w:rsid w:val="001916AA"/>
    <w:rsid w:val="001935E5"/>
    <w:rsid w:val="001937C4"/>
    <w:rsid w:val="00194118"/>
    <w:rsid w:val="00194866"/>
    <w:rsid w:val="00194B33"/>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C36"/>
    <w:rsid w:val="001A3E18"/>
    <w:rsid w:val="001A43DE"/>
    <w:rsid w:val="001A4748"/>
    <w:rsid w:val="001A570F"/>
    <w:rsid w:val="001A7EEF"/>
    <w:rsid w:val="001A7F1F"/>
    <w:rsid w:val="001B005B"/>
    <w:rsid w:val="001B1079"/>
    <w:rsid w:val="001B1976"/>
    <w:rsid w:val="001B2438"/>
    <w:rsid w:val="001B2538"/>
    <w:rsid w:val="001B2A3F"/>
    <w:rsid w:val="001B2FAE"/>
    <w:rsid w:val="001B3448"/>
    <w:rsid w:val="001B3617"/>
    <w:rsid w:val="001B3DA3"/>
    <w:rsid w:val="001B4796"/>
    <w:rsid w:val="001B4A0C"/>
    <w:rsid w:val="001B53DE"/>
    <w:rsid w:val="001B6423"/>
    <w:rsid w:val="001B7184"/>
    <w:rsid w:val="001B7F5E"/>
    <w:rsid w:val="001B7FE6"/>
    <w:rsid w:val="001C11C5"/>
    <w:rsid w:val="001C2C97"/>
    <w:rsid w:val="001C2E71"/>
    <w:rsid w:val="001C2FA4"/>
    <w:rsid w:val="001C35C2"/>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C7E52"/>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C0"/>
    <w:rsid w:val="002077CC"/>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98A"/>
    <w:rsid w:val="00216AA5"/>
    <w:rsid w:val="0021759C"/>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26CC"/>
    <w:rsid w:val="002430F2"/>
    <w:rsid w:val="002438F0"/>
    <w:rsid w:val="0024516A"/>
    <w:rsid w:val="00245337"/>
    <w:rsid w:val="00245C2C"/>
    <w:rsid w:val="002463C0"/>
    <w:rsid w:val="002463FA"/>
    <w:rsid w:val="00246DAE"/>
    <w:rsid w:val="00250C01"/>
    <w:rsid w:val="002518FA"/>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1F3"/>
    <w:rsid w:val="00261723"/>
    <w:rsid w:val="002617C8"/>
    <w:rsid w:val="002617F3"/>
    <w:rsid w:val="00261925"/>
    <w:rsid w:val="00261A38"/>
    <w:rsid w:val="002632D7"/>
    <w:rsid w:val="0026386A"/>
    <w:rsid w:val="00263A2E"/>
    <w:rsid w:val="00263FBB"/>
    <w:rsid w:val="0026417F"/>
    <w:rsid w:val="0026552C"/>
    <w:rsid w:val="002656A2"/>
    <w:rsid w:val="00265B35"/>
    <w:rsid w:val="00265F07"/>
    <w:rsid w:val="00265FB6"/>
    <w:rsid w:val="00267125"/>
    <w:rsid w:val="00267178"/>
    <w:rsid w:val="00267993"/>
    <w:rsid w:val="00267B22"/>
    <w:rsid w:val="0027097C"/>
    <w:rsid w:val="002711B5"/>
    <w:rsid w:val="0027139F"/>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14D"/>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45D"/>
    <w:rsid w:val="002A566E"/>
    <w:rsid w:val="002A5B83"/>
    <w:rsid w:val="002A611E"/>
    <w:rsid w:val="002A6A70"/>
    <w:rsid w:val="002A7034"/>
    <w:rsid w:val="002A7E55"/>
    <w:rsid w:val="002B0A65"/>
    <w:rsid w:val="002B0CB2"/>
    <w:rsid w:val="002B0CCA"/>
    <w:rsid w:val="002B0CF8"/>
    <w:rsid w:val="002B138E"/>
    <w:rsid w:val="002B1A68"/>
    <w:rsid w:val="002B210B"/>
    <w:rsid w:val="002B2A87"/>
    <w:rsid w:val="002B2E88"/>
    <w:rsid w:val="002B2EE9"/>
    <w:rsid w:val="002B34DB"/>
    <w:rsid w:val="002B39B4"/>
    <w:rsid w:val="002B3ACD"/>
    <w:rsid w:val="002B3D77"/>
    <w:rsid w:val="002B3F95"/>
    <w:rsid w:val="002B50AB"/>
    <w:rsid w:val="002B5E72"/>
    <w:rsid w:val="002B60CC"/>
    <w:rsid w:val="002B7727"/>
    <w:rsid w:val="002B7EB0"/>
    <w:rsid w:val="002C006A"/>
    <w:rsid w:val="002C1258"/>
    <w:rsid w:val="002C17A8"/>
    <w:rsid w:val="002C2C44"/>
    <w:rsid w:val="002C4E86"/>
    <w:rsid w:val="002C54C1"/>
    <w:rsid w:val="002C59B4"/>
    <w:rsid w:val="002C5E97"/>
    <w:rsid w:val="002C6278"/>
    <w:rsid w:val="002C661C"/>
    <w:rsid w:val="002C6793"/>
    <w:rsid w:val="002C6ABC"/>
    <w:rsid w:val="002C6B53"/>
    <w:rsid w:val="002C72B3"/>
    <w:rsid w:val="002C78B4"/>
    <w:rsid w:val="002C7B23"/>
    <w:rsid w:val="002D04FB"/>
    <w:rsid w:val="002D07BF"/>
    <w:rsid w:val="002D0AB0"/>
    <w:rsid w:val="002D14AB"/>
    <w:rsid w:val="002D1B50"/>
    <w:rsid w:val="002D21D8"/>
    <w:rsid w:val="002D5122"/>
    <w:rsid w:val="002D5AAD"/>
    <w:rsid w:val="002D5CA9"/>
    <w:rsid w:val="002D6984"/>
    <w:rsid w:val="002D6BF6"/>
    <w:rsid w:val="002D6CFB"/>
    <w:rsid w:val="002D6DBE"/>
    <w:rsid w:val="002D781E"/>
    <w:rsid w:val="002D78B4"/>
    <w:rsid w:val="002D7C8E"/>
    <w:rsid w:val="002E1455"/>
    <w:rsid w:val="002E15A7"/>
    <w:rsid w:val="002E160F"/>
    <w:rsid w:val="002E1AB5"/>
    <w:rsid w:val="002E1EE8"/>
    <w:rsid w:val="002E2016"/>
    <w:rsid w:val="002E2074"/>
    <w:rsid w:val="002E223F"/>
    <w:rsid w:val="002E276E"/>
    <w:rsid w:val="002E2B74"/>
    <w:rsid w:val="002E2FFE"/>
    <w:rsid w:val="002E31A5"/>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198"/>
    <w:rsid w:val="00307DBE"/>
    <w:rsid w:val="003105D9"/>
    <w:rsid w:val="0031067A"/>
    <w:rsid w:val="003109E1"/>
    <w:rsid w:val="00310B4A"/>
    <w:rsid w:val="00311D0A"/>
    <w:rsid w:val="00312998"/>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454"/>
    <w:rsid w:val="00325FD8"/>
    <w:rsid w:val="003265B9"/>
    <w:rsid w:val="003265FC"/>
    <w:rsid w:val="00327232"/>
    <w:rsid w:val="00327DD2"/>
    <w:rsid w:val="00330369"/>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82B"/>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31"/>
    <w:rsid w:val="003466A3"/>
    <w:rsid w:val="00346C68"/>
    <w:rsid w:val="0034712C"/>
    <w:rsid w:val="0034750F"/>
    <w:rsid w:val="00347598"/>
    <w:rsid w:val="0034783E"/>
    <w:rsid w:val="00350615"/>
    <w:rsid w:val="00350BED"/>
    <w:rsid w:val="00350E1F"/>
    <w:rsid w:val="00352541"/>
    <w:rsid w:val="00354B78"/>
    <w:rsid w:val="00355E05"/>
    <w:rsid w:val="00355EDF"/>
    <w:rsid w:val="0035658A"/>
    <w:rsid w:val="00357ADD"/>
    <w:rsid w:val="00357DC7"/>
    <w:rsid w:val="00360444"/>
    <w:rsid w:val="00360501"/>
    <w:rsid w:val="0036051A"/>
    <w:rsid w:val="003605F6"/>
    <w:rsid w:val="00361551"/>
    <w:rsid w:val="00362415"/>
    <w:rsid w:val="00362847"/>
    <w:rsid w:val="003629E4"/>
    <w:rsid w:val="00362B9E"/>
    <w:rsid w:val="003639AA"/>
    <w:rsid w:val="00363E13"/>
    <w:rsid w:val="00364141"/>
    <w:rsid w:val="003648BA"/>
    <w:rsid w:val="00364911"/>
    <w:rsid w:val="00364F4B"/>
    <w:rsid w:val="00365C7D"/>
    <w:rsid w:val="00365F02"/>
    <w:rsid w:val="003663E1"/>
    <w:rsid w:val="003664F7"/>
    <w:rsid w:val="00366705"/>
    <w:rsid w:val="0036700A"/>
    <w:rsid w:val="003671ED"/>
    <w:rsid w:val="00367D72"/>
    <w:rsid w:val="00367EED"/>
    <w:rsid w:val="00367EF6"/>
    <w:rsid w:val="00370241"/>
    <w:rsid w:val="00370FE8"/>
    <w:rsid w:val="0037125D"/>
    <w:rsid w:val="003716C9"/>
    <w:rsid w:val="00371E7E"/>
    <w:rsid w:val="00371EF6"/>
    <w:rsid w:val="00372512"/>
    <w:rsid w:val="0037376E"/>
    <w:rsid w:val="00373F2A"/>
    <w:rsid w:val="00374B6B"/>
    <w:rsid w:val="00374D92"/>
    <w:rsid w:val="003751AD"/>
    <w:rsid w:val="003755DE"/>
    <w:rsid w:val="00376236"/>
    <w:rsid w:val="00376A71"/>
    <w:rsid w:val="00377222"/>
    <w:rsid w:val="003774FB"/>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97A36"/>
    <w:rsid w:val="003A05B0"/>
    <w:rsid w:val="003A0AD2"/>
    <w:rsid w:val="003A0D0D"/>
    <w:rsid w:val="003A1ED1"/>
    <w:rsid w:val="003A20C8"/>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18A"/>
    <w:rsid w:val="003B32C1"/>
    <w:rsid w:val="003B3A4B"/>
    <w:rsid w:val="003B3CD9"/>
    <w:rsid w:val="003B3F08"/>
    <w:rsid w:val="003B479C"/>
    <w:rsid w:val="003B47AE"/>
    <w:rsid w:val="003B48C0"/>
    <w:rsid w:val="003B5164"/>
    <w:rsid w:val="003B5404"/>
    <w:rsid w:val="003B55DE"/>
    <w:rsid w:val="003B5DF2"/>
    <w:rsid w:val="003B6D97"/>
    <w:rsid w:val="003B7226"/>
    <w:rsid w:val="003B74E1"/>
    <w:rsid w:val="003B791E"/>
    <w:rsid w:val="003B7EA4"/>
    <w:rsid w:val="003C0AA6"/>
    <w:rsid w:val="003C1379"/>
    <w:rsid w:val="003C181E"/>
    <w:rsid w:val="003C2524"/>
    <w:rsid w:val="003C2A40"/>
    <w:rsid w:val="003C41F4"/>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41F"/>
    <w:rsid w:val="003D0233"/>
    <w:rsid w:val="003D023E"/>
    <w:rsid w:val="003D084B"/>
    <w:rsid w:val="003D0D1D"/>
    <w:rsid w:val="003D1078"/>
    <w:rsid w:val="003D129F"/>
    <w:rsid w:val="003D2C66"/>
    <w:rsid w:val="003D4284"/>
    <w:rsid w:val="003D4382"/>
    <w:rsid w:val="003D43E5"/>
    <w:rsid w:val="003D47AF"/>
    <w:rsid w:val="003D4C30"/>
    <w:rsid w:val="003D5314"/>
    <w:rsid w:val="003D57A2"/>
    <w:rsid w:val="003D584E"/>
    <w:rsid w:val="003D6109"/>
    <w:rsid w:val="003D62D6"/>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4EEB"/>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328"/>
    <w:rsid w:val="00401A9B"/>
    <w:rsid w:val="004021C4"/>
    <w:rsid w:val="004021DF"/>
    <w:rsid w:val="004036E0"/>
    <w:rsid w:val="004037DD"/>
    <w:rsid w:val="00403EDC"/>
    <w:rsid w:val="00404065"/>
    <w:rsid w:val="004040F2"/>
    <w:rsid w:val="0040443F"/>
    <w:rsid w:val="00404B4F"/>
    <w:rsid w:val="004053E1"/>
    <w:rsid w:val="004054BB"/>
    <w:rsid w:val="004055C9"/>
    <w:rsid w:val="00405763"/>
    <w:rsid w:val="00406952"/>
    <w:rsid w:val="0040719C"/>
    <w:rsid w:val="00407603"/>
    <w:rsid w:val="0040764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74F"/>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87B94"/>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2CEF"/>
    <w:rsid w:val="004A3794"/>
    <w:rsid w:val="004A4B65"/>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3AA7"/>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32C"/>
    <w:rsid w:val="004F0A3B"/>
    <w:rsid w:val="004F0BDB"/>
    <w:rsid w:val="004F0C21"/>
    <w:rsid w:val="004F1177"/>
    <w:rsid w:val="004F1294"/>
    <w:rsid w:val="004F16B4"/>
    <w:rsid w:val="004F1A89"/>
    <w:rsid w:val="004F20C3"/>
    <w:rsid w:val="004F2445"/>
    <w:rsid w:val="004F25C8"/>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395"/>
    <w:rsid w:val="005076BB"/>
    <w:rsid w:val="005077D1"/>
    <w:rsid w:val="005079D6"/>
    <w:rsid w:val="005100CA"/>
    <w:rsid w:val="005104ED"/>
    <w:rsid w:val="00510960"/>
    <w:rsid w:val="00510A57"/>
    <w:rsid w:val="005128F7"/>
    <w:rsid w:val="00512D53"/>
    <w:rsid w:val="005132A8"/>
    <w:rsid w:val="00513768"/>
    <w:rsid w:val="00513C6E"/>
    <w:rsid w:val="0051477F"/>
    <w:rsid w:val="00514883"/>
    <w:rsid w:val="005154BE"/>
    <w:rsid w:val="0051571F"/>
    <w:rsid w:val="00515BBC"/>
    <w:rsid w:val="00515F66"/>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377"/>
    <w:rsid w:val="005268EB"/>
    <w:rsid w:val="00526B87"/>
    <w:rsid w:val="00526C3D"/>
    <w:rsid w:val="005273E0"/>
    <w:rsid w:val="005276CE"/>
    <w:rsid w:val="00527D57"/>
    <w:rsid w:val="00530AE8"/>
    <w:rsid w:val="0053101F"/>
    <w:rsid w:val="0053119E"/>
    <w:rsid w:val="0053132E"/>
    <w:rsid w:val="00531425"/>
    <w:rsid w:val="00532126"/>
    <w:rsid w:val="00532993"/>
    <w:rsid w:val="00532A04"/>
    <w:rsid w:val="005335AE"/>
    <w:rsid w:val="00533750"/>
    <w:rsid w:val="005338DF"/>
    <w:rsid w:val="0053391D"/>
    <w:rsid w:val="0053498D"/>
    <w:rsid w:val="00534B33"/>
    <w:rsid w:val="0053551B"/>
    <w:rsid w:val="005356C1"/>
    <w:rsid w:val="00535A68"/>
    <w:rsid w:val="00536923"/>
    <w:rsid w:val="00536EA9"/>
    <w:rsid w:val="00537A7D"/>
    <w:rsid w:val="0054016D"/>
    <w:rsid w:val="005402E7"/>
    <w:rsid w:val="0054077F"/>
    <w:rsid w:val="00540A4E"/>
    <w:rsid w:val="00541DB9"/>
    <w:rsid w:val="00542A36"/>
    <w:rsid w:val="005434D7"/>
    <w:rsid w:val="0054384E"/>
    <w:rsid w:val="00544C09"/>
    <w:rsid w:val="00545B8E"/>
    <w:rsid w:val="0054646D"/>
    <w:rsid w:val="00547069"/>
    <w:rsid w:val="00547E4E"/>
    <w:rsid w:val="0055057F"/>
    <w:rsid w:val="005511E0"/>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184"/>
    <w:rsid w:val="00556D01"/>
    <w:rsid w:val="00557403"/>
    <w:rsid w:val="00557405"/>
    <w:rsid w:val="00557B3A"/>
    <w:rsid w:val="00560149"/>
    <w:rsid w:val="0056038A"/>
    <w:rsid w:val="0056091A"/>
    <w:rsid w:val="00560CDC"/>
    <w:rsid w:val="00561103"/>
    <w:rsid w:val="00561B3E"/>
    <w:rsid w:val="00561C04"/>
    <w:rsid w:val="00561C8A"/>
    <w:rsid w:val="0056213B"/>
    <w:rsid w:val="00562331"/>
    <w:rsid w:val="00562B21"/>
    <w:rsid w:val="00562E08"/>
    <w:rsid w:val="00562F82"/>
    <w:rsid w:val="0056330F"/>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344"/>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26D"/>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470"/>
    <w:rsid w:val="005C5BB0"/>
    <w:rsid w:val="005C6AB8"/>
    <w:rsid w:val="005C6B12"/>
    <w:rsid w:val="005C6D5D"/>
    <w:rsid w:val="005C7669"/>
    <w:rsid w:val="005C76D8"/>
    <w:rsid w:val="005C7D37"/>
    <w:rsid w:val="005C7DCE"/>
    <w:rsid w:val="005D0DD1"/>
    <w:rsid w:val="005D0FB4"/>
    <w:rsid w:val="005D14BE"/>
    <w:rsid w:val="005D1FC2"/>
    <w:rsid w:val="005D2076"/>
    <w:rsid w:val="005D235D"/>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5DD8"/>
    <w:rsid w:val="005E60E9"/>
    <w:rsid w:val="005E6642"/>
    <w:rsid w:val="005E6B54"/>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2DD2"/>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1B25"/>
    <w:rsid w:val="00632048"/>
    <w:rsid w:val="0063246D"/>
    <w:rsid w:val="0063257C"/>
    <w:rsid w:val="00632D6B"/>
    <w:rsid w:val="006344FE"/>
    <w:rsid w:val="00634E98"/>
    <w:rsid w:val="00635279"/>
    <w:rsid w:val="006355DF"/>
    <w:rsid w:val="00635B69"/>
    <w:rsid w:val="00636593"/>
    <w:rsid w:val="00636FDE"/>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3E48"/>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1545"/>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7D4"/>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2D29"/>
    <w:rsid w:val="006B3257"/>
    <w:rsid w:val="006B3A27"/>
    <w:rsid w:val="006B4CA3"/>
    <w:rsid w:val="006B51B2"/>
    <w:rsid w:val="006B5B2C"/>
    <w:rsid w:val="006B62A5"/>
    <w:rsid w:val="006B7B15"/>
    <w:rsid w:val="006B7FB0"/>
    <w:rsid w:val="006C0913"/>
    <w:rsid w:val="006C0B36"/>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E7CFF"/>
    <w:rsid w:val="006F003B"/>
    <w:rsid w:val="006F11EF"/>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79F"/>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1A3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0F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3EC9"/>
    <w:rsid w:val="0077505F"/>
    <w:rsid w:val="00775259"/>
    <w:rsid w:val="00776216"/>
    <w:rsid w:val="007763D6"/>
    <w:rsid w:val="00776572"/>
    <w:rsid w:val="0077738D"/>
    <w:rsid w:val="007774C2"/>
    <w:rsid w:val="00777ADF"/>
    <w:rsid w:val="00781AD8"/>
    <w:rsid w:val="00784CC4"/>
    <w:rsid w:val="00785A18"/>
    <w:rsid w:val="00786098"/>
    <w:rsid w:val="00786EB8"/>
    <w:rsid w:val="00787D28"/>
    <w:rsid w:val="0079000C"/>
    <w:rsid w:val="00790B29"/>
    <w:rsid w:val="00790B3E"/>
    <w:rsid w:val="00790D7B"/>
    <w:rsid w:val="00790D93"/>
    <w:rsid w:val="00791CD7"/>
    <w:rsid w:val="00791F2C"/>
    <w:rsid w:val="007923B8"/>
    <w:rsid w:val="00792D22"/>
    <w:rsid w:val="007937EC"/>
    <w:rsid w:val="007938EF"/>
    <w:rsid w:val="0079430D"/>
    <w:rsid w:val="007953A7"/>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97B"/>
    <w:rsid w:val="007A7CE5"/>
    <w:rsid w:val="007B045A"/>
    <w:rsid w:val="007B04E7"/>
    <w:rsid w:val="007B07CA"/>
    <w:rsid w:val="007B0C6A"/>
    <w:rsid w:val="007B19CE"/>
    <w:rsid w:val="007B1D38"/>
    <w:rsid w:val="007B1E12"/>
    <w:rsid w:val="007B1E53"/>
    <w:rsid w:val="007B3291"/>
    <w:rsid w:val="007B3771"/>
    <w:rsid w:val="007B5385"/>
    <w:rsid w:val="007B547C"/>
    <w:rsid w:val="007B63C3"/>
    <w:rsid w:val="007B63FB"/>
    <w:rsid w:val="007B64B6"/>
    <w:rsid w:val="007B668E"/>
    <w:rsid w:val="007B70C3"/>
    <w:rsid w:val="007B7A0C"/>
    <w:rsid w:val="007B7C23"/>
    <w:rsid w:val="007B7FFE"/>
    <w:rsid w:val="007C0255"/>
    <w:rsid w:val="007C052A"/>
    <w:rsid w:val="007C0880"/>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4613"/>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57A"/>
    <w:rsid w:val="007E3995"/>
    <w:rsid w:val="007E39F0"/>
    <w:rsid w:val="007E3F65"/>
    <w:rsid w:val="007E4750"/>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A2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27B39"/>
    <w:rsid w:val="00830FF6"/>
    <w:rsid w:val="008311F1"/>
    <w:rsid w:val="00831204"/>
    <w:rsid w:val="00831208"/>
    <w:rsid w:val="00831253"/>
    <w:rsid w:val="008313BC"/>
    <w:rsid w:val="008322C9"/>
    <w:rsid w:val="0083279B"/>
    <w:rsid w:val="00832B4A"/>
    <w:rsid w:val="00832B94"/>
    <w:rsid w:val="00832FB1"/>
    <w:rsid w:val="008332D5"/>
    <w:rsid w:val="0083346D"/>
    <w:rsid w:val="0083385A"/>
    <w:rsid w:val="00833B44"/>
    <w:rsid w:val="00833D61"/>
    <w:rsid w:val="00833D71"/>
    <w:rsid w:val="00833ED5"/>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70D"/>
    <w:rsid w:val="00847E19"/>
    <w:rsid w:val="00850CD3"/>
    <w:rsid w:val="0085112C"/>
    <w:rsid w:val="00851263"/>
    <w:rsid w:val="0085183E"/>
    <w:rsid w:val="00852FCF"/>
    <w:rsid w:val="008536D6"/>
    <w:rsid w:val="00853766"/>
    <w:rsid w:val="00854897"/>
    <w:rsid w:val="00854E60"/>
    <w:rsid w:val="00854F1F"/>
    <w:rsid w:val="00855F5F"/>
    <w:rsid w:val="0085639E"/>
    <w:rsid w:val="00856B1B"/>
    <w:rsid w:val="0085724C"/>
    <w:rsid w:val="008573A6"/>
    <w:rsid w:val="008574D7"/>
    <w:rsid w:val="00857D58"/>
    <w:rsid w:val="008601A9"/>
    <w:rsid w:val="00860798"/>
    <w:rsid w:val="00860C62"/>
    <w:rsid w:val="0086157D"/>
    <w:rsid w:val="00861895"/>
    <w:rsid w:val="00862086"/>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1450"/>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6B6"/>
    <w:rsid w:val="008A3DF9"/>
    <w:rsid w:val="008A5209"/>
    <w:rsid w:val="008A547E"/>
    <w:rsid w:val="008A5B1F"/>
    <w:rsid w:val="008A5DDC"/>
    <w:rsid w:val="008A5E8A"/>
    <w:rsid w:val="008A5FC8"/>
    <w:rsid w:val="008A66F4"/>
    <w:rsid w:val="008A7254"/>
    <w:rsid w:val="008A7474"/>
    <w:rsid w:val="008B060F"/>
    <w:rsid w:val="008B0B42"/>
    <w:rsid w:val="008B0D56"/>
    <w:rsid w:val="008B1040"/>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002"/>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07BC0"/>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485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2C3E"/>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81B"/>
    <w:rsid w:val="00970A6B"/>
    <w:rsid w:val="00971154"/>
    <w:rsid w:val="00971171"/>
    <w:rsid w:val="00971251"/>
    <w:rsid w:val="009713C6"/>
    <w:rsid w:val="00971D9B"/>
    <w:rsid w:val="00972EC5"/>
    <w:rsid w:val="009731EC"/>
    <w:rsid w:val="009732E9"/>
    <w:rsid w:val="00973586"/>
    <w:rsid w:val="009737D9"/>
    <w:rsid w:val="00973C29"/>
    <w:rsid w:val="00973F7E"/>
    <w:rsid w:val="009758B2"/>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6EB"/>
    <w:rsid w:val="009C470D"/>
    <w:rsid w:val="009C4CD0"/>
    <w:rsid w:val="009C5117"/>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0C"/>
    <w:rsid w:val="009E46AE"/>
    <w:rsid w:val="009E477C"/>
    <w:rsid w:val="009E5252"/>
    <w:rsid w:val="009E5B74"/>
    <w:rsid w:val="009E644A"/>
    <w:rsid w:val="009E6E9A"/>
    <w:rsid w:val="009E743C"/>
    <w:rsid w:val="009E7C14"/>
    <w:rsid w:val="009F0803"/>
    <w:rsid w:val="009F094B"/>
    <w:rsid w:val="009F0A01"/>
    <w:rsid w:val="009F0F19"/>
    <w:rsid w:val="009F17AF"/>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30"/>
    <w:rsid w:val="00A11EA9"/>
    <w:rsid w:val="00A12068"/>
    <w:rsid w:val="00A120B9"/>
    <w:rsid w:val="00A1260A"/>
    <w:rsid w:val="00A1264F"/>
    <w:rsid w:val="00A12A7C"/>
    <w:rsid w:val="00A1302E"/>
    <w:rsid w:val="00A1330E"/>
    <w:rsid w:val="00A138DE"/>
    <w:rsid w:val="00A13A99"/>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0C0"/>
    <w:rsid w:val="00A30B98"/>
    <w:rsid w:val="00A31884"/>
    <w:rsid w:val="00A31A3C"/>
    <w:rsid w:val="00A320C1"/>
    <w:rsid w:val="00A321B6"/>
    <w:rsid w:val="00A32E8A"/>
    <w:rsid w:val="00A33135"/>
    <w:rsid w:val="00A33F37"/>
    <w:rsid w:val="00A342AB"/>
    <w:rsid w:val="00A34481"/>
    <w:rsid w:val="00A34A82"/>
    <w:rsid w:val="00A34A91"/>
    <w:rsid w:val="00A34AE0"/>
    <w:rsid w:val="00A34DE6"/>
    <w:rsid w:val="00A34F8A"/>
    <w:rsid w:val="00A356F4"/>
    <w:rsid w:val="00A35A96"/>
    <w:rsid w:val="00A35C5C"/>
    <w:rsid w:val="00A35CCD"/>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59CD"/>
    <w:rsid w:val="00AA6BB6"/>
    <w:rsid w:val="00AA7BCE"/>
    <w:rsid w:val="00AA7D57"/>
    <w:rsid w:val="00AB02E9"/>
    <w:rsid w:val="00AB10EA"/>
    <w:rsid w:val="00AB16B3"/>
    <w:rsid w:val="00AB1EFA"/>
    <w:rsid w:val="00AB1F1A"/>
    <w:rsid w:val="00AB2EE7"/>
    <w:rsid w:val="00AB31D7"/>
    <w:rsid w:val="00AB33AA"/>
    <w:rsid w:val="00AB3F0D"/>
    <w:rsid w:val="00AB4639"/>
    <w:rsid w:val="00AB4DE2"/>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EDD"/>
    <w:rsid w:val="00AC6FBC"/>
    <w:rsid w:val="00AC6FC6"/>
    <w:rsid w:val="00AC7E60"/>
    <w:rsid w:val="00AD0265"/>
    <w:rsid w:val="00AD047A"/>
    <w:rsid w:val="00AD0840"/>
    <w:rsid w:val="00AD0DE9"/>
    <w:rsid w:val="00AD13C0"/>
    <w:rsid w:val="00AD1F3E"/>
    <w:rsid w:val="00AD2036"/>
    <w:rsid w:val="00AD22E3"/>
    <w:rsid w:val="00AD2971"/>
    <w:rsid w:val="00AD4439"/>
    <w:rsid w:val="00AD5FE2"/>
    <w:rsid w:val="00AD76F2"/>
    <w:rsid w:val="00AD7D03"/>
    <w:rsid w:val="00AE071F"/>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391"/>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822"/>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B99"/>
    <w:rsid w:val="00B54E35"/>
    <w:rsid w:val="00B56016"/>
    <w:rsid w:val="00B562D1"/>
    <w:rsid w:val="00B568B8"/>
    <w:rsid w:val="00B56CDC"/>
    <w:rsid w:val="00B56E01"/>
    <w:rsid w:val="00B570B9"/>
    <w:rsid w:val="00B5715D"/>
    <w:rsid w:val="00B57479"/>
    <w:rsid w:val="00B57A16"/>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BFD"/>
    <w:rsid w:val="00B70E52"/>
    <w:rsid w:val="00B712C3"/>
    <w:rsid w:val="00B713FD"/>
    <w:rsid w:val="00B72A25"/>
    <w:rsid w:val="00B72F55"/>
    <w:rsid w:val="00B730E0"/>
    <w:rsid w:val="00B7367C"/>
    <w:rsid w:val="00B73F37"/>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AD"/>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B4A"/>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30C"/>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01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7A8"/>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110"/>
    <w:rsid w:val="00BF7266"/>
    <w:rsid w:val="00BF76EF"/>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3F2"/>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BF8"/>
    <w:rsid w:val="00C35E0D"/>
    <w:rsid w:val="00C36FEF"/>
    <w:rsid w:val="00C37066"/>
    <w:rsid w:val="00C371FA"/>
    <w:rsid w:val="00C375E5"/>
    <w:rsid w:val="00C377A2"/>
    <w:rsid w:val="00C37BD0"/>
    <w:rsid w:val="00C40FFC"/>
    <w:rsid w:val="00C41480"/>
    <w:rsid w:val="00C41622"/>
    <w:rsid w:val="00C41DA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108"/>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4397"/>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04F"/>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6C00"/>
    <w:rsid w:val="00C971F9"/>
    <w:rsid w:val="00C97254"/>
    <w:rsid w:val="00C97DF7"/>
    <w:rsid w:val="00CA0AEE"/>
    <w:rsid w:val="00CA14C9"/>
    <w:rsid w:val="00CA1A6A"/>
    <w:rsid w:val="00CA20A3"/>
    <w:rsid w:val="00CA236E"/>
    <w:rsid w:val="00CA24FB"/>
    <w:rsid w:val="00CA27D6"/>
    <w:rsid w:val="00CA2D5B"/>
    <w:rsid w:val="00CA3B64"/>
    <w:rsid w:val="00CA52F5"/>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7D4"/>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CF1"/>
    <w:rsid w:val="00CC2F44"/>
    <w:rsid w:val="00CC356D"/>
    <w:rsid w:val="00CC3FEB"/>
    <w:rsid w:val="00CC469A"/>
    <w:rsid w:val="00CC48FC"/>
    <w:rsid w:val="00CC5055"/>
    <w:rsid w:val="00CC52D2"/>
    <w:rsid w:val="00CC5719"/>
    <w:rsid w:val="00CC62C5"/>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813"/>
    <w:rsid w:val="00CE2909"/>
    <w:rsid w:val="00CE2C36"/>
    <w:rsid w:val="00CE309E"/>
    <w:rsid w:val="00CE350A"/>
    <w:rsid w:val="00CE3E59"/>
    <w:rsid w:val="00CE417B"/>
    <w:rsid w:val="00CE44D4"/>
    <w:rsid w:val="00CE5352"/>
    <w:rsid w:val="00CE53E5"/>
    <w:rsid w:val="00CE5813"/>
    <w:rsid w:val="00CE5A1B"/>
    <w:rsid w:val="00CE5CF2"/>
    <w:rsid w:val="00CE5D94"/>
    <w:rsid w:val="00CE6713"/>
    <w:rsid w:val="00CE71E9"/>
    <w:rsid w:val="00CE7345"/>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7CC"/>
    <w:rsid w:val="00CF5996"/>
    <w:rsid w:val="00CF5DAE"/>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9C1"/>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1B76"/>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568"/>
    <w:rsid w:val="00D507DF"/>
    <w:rsid w:val="00D5130A"/>
    <w:rsid w:val="00D51533"/>
    <w:rsid w:val="00D51769"/>
    <w:rsid w:val="00D51F85"/>
    <w:rsid w:val="00D522D8"/>
    <w:rsid w:val="00D53541"/>
    <w:rsid w:val="00D53A98"/>
    <w:rsid w:val="00D53F6E"/>
    <w:rsid w:val="00D54174"/>
    <w:rsid w:val="00D548CF"/>
    <w:rsid w:val="00D5491C"/>
    <w:rsid w:val="00D54CCF"/>
    <w:rsid w:val="00D554E8"/>
    <w:rsid w:val="00D55E12"/>
    <w:rsid w:val="00D55F3C"/>
    <w:rsid w:val="00D5657D"/>
    <w:rsid w:val="00D56EE5"/>
    <w:rsid w:val="00D5704D"/>
    <w:rsid w:val="00D5748E"/>
    <w:rsid w:val="00D577BB"/>
    <w:rsid w:val="00D60B39"/>
    <w:rsid w:val="00D610C4"/>
    <w:rsid w:val="00D612A9"/>
    <w:rsid w:val="00D61309"/>
    <w:rsid w:val="00D617A2"/>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6AF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3C6"/>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C3F"/>
    <w:rsid w:val="00DC0172"/>
    <w:rsid w:val="00DC0190"/>
    <w:rsid w:val="00DC01C9"/>
    <w:rsid w:val="00DC039D"/>
    <w:rsid w:val="00DC1496"/>
    <w:rsid w:val="00DC198B"/>
    <w:rsid w:val="00DC1993"/>
    <w:rsid w:val="00DC20CE"/>
    <w:rsid w:val="00DC23C9"/>
    <w:rsid w:val="00DC2894"/>
    <w:rsid w:val="00DC3052"/>
    <w:rsid w:val="00DC392E"/>
    <w:rsid w:val="00DC3A3C"/>
    <w:rsid w:val="00DC3F8A"/>
    <w:rsid w:val="00DC4144"/>
    <w:rsid w:val="00DC41DD"/>
    <w:rsid w:val="00DC44D6"/>
    <w:rsid w:val="00DC45A9"/>
    <w:rsid w:val="00DC4902"/>
    <w:rsid w:val="00DC5B1A"/>
    <w:rsid w:val="00DC6A02"/>
    <w:rsid w:val="00DC6AB8"/>
    <w:rsid w:val="00DC6DB4"/>
    <w:rsid w:val="00DC71A5"/>
    <w:rsid w:val="00DC738E"/>
    <w:rsid w:val="00DC744C"/>
    <w:rsid w:val="00DC78C8"/>
    <w:rsid w:val="00DC795E"/>
    <w:rsid w:val="00DD0482"/>
    <w:rsid w:val="00DD0533"/>
    <w:rsid w:val="00DD1537"/>
    <w:rsid w:val="00DD2A23"/>
    <w:rsid w:val="00DD369A"/>
    <w:rsid w:val="00DD3A14"/>
    <w:rsid w:val="00DD3D15"/>
    <w:rsid w:val="00DD46E9"/>
    <w:rsid w:val="00DD4EF1"/>
    <w:rsid w:val="00DD52BE"/>
    <w:rsid w:val="00DD6F9C"/>
    <w:rsid w:val="00DD7019"/>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6C0D"/>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86A"/>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431"/>
    <w:rsid w:val="00E214E7"/>
    <w:rsid w:val="00E21896"/>
    <w:rsid w:val="00E219A1"/>
    <w:rsid w:val="00E2202A"/>
    <w:rsid w:val="00E22D1B"/>
    <w:rsid w:val="00E2324A"/>
    <w:rsid w:val="00E235F5"/>
    <w:rsid w:val="00E23783"/>
    <w:rsid w:val="00E23A53"/>
    <w:rsid w:val="00E2401E"/>
    <w:rsid w:val="00E2522C"/>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2B"/>
    <w:rsid w:val="00E36093"/>
    <w:rsid w:val="00E37AE3"/>
    <w:rsid w:val="00E40711"/>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594"/>
    <w:rsid w:val="00E66700"/>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00E"/>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7E0"/>
    <w:rsid w:val="00EB6BB7"/>
    <w:rsid w:val="00EB780D"/>
    <w:rsid w:val="00EB7B1B"/>
    <w:rsid w:val="00EB7FBE"/>
    <w:rsid w:val="00EC07DD"/>
    <w:rsid w:val="00EC093F"/>
    <w:rsid w:val="00EC0D7C"/>
    <w:rsid w:val="00EC1115"/>
    <w:rsid w:val="00EC11A8"/>
    <w:rsid w:val="00EC19D7"/>
    <w:rsid w:val="00EC2131"/>
    <w:rsid w:val="00EC2591"/>
    <w:rsid w:val="00EC282E"/>
    <w:rsid w:val="00EC2BF5"/>
    <w:rsid w:val="00EC2E5A"/>
    <w:rsid w:val="00EC2F2F"/>
    <w:rsid w:val="00EC3196"/>
    <w:rsid w:val="00EC3652"/>
    <w:rsid w:val="00EC3D03"/>
    <w:rsid w:val="00EC4915"/>
    <w:rsid w:val="00EC5111"/>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7F9"/>
    <w:rsid w:val="00EF0DE4"/>
    <w:rsid w:val="00EF16CA"/>
    <w:rsid w:val="00EF1C9B"/>
    <w:rsid w:val="00EF26BD"/>
    <w:rsid w:val="00EF2B66"/>
    <w:rsid w:val="00EF4033"/>
    <w:rsid w:val="00EF4A41"/>
    <w:rsid w:val="00EF5D36"/>
    <w:rsid w:val="00EF5F34"/>
    <w:rsid w:val="00EF66FC"/>
    <w:rsid w:val="00EF6B68"/>
    <w:rsid w:val="00EF72D1"/>
    <w:rsid w:val="00EF7936"/>
    <w:rsid w:val="00F00237"/>
    <w:rsid w:val="00F00C01"/>
    <w:rsid w:val="00F0135B"/>
    <w:rsid w:val="00F01FD1"/>
    <w:rsid w:val="00F0247E"/>
    <w:rsid w:val="00F02E73"/>
    <w:rsid w:val="00F03088"/>
    <w:rsid w:val="00F03091"/>
    <w:rsid w:val="00F036C5"/>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637"/>
    <w:rsid w:val="00F15AF3"/>
    <w:rsid w:val="00F15C07"/>
    <w:rsid w:val="00F16213"/>
    <w:rsid w:val="00F16559"/>
    <w:rsid w:val="00F16672"/>
    <w:rsid w:val="00F16E77"/>
    <w:rsid w:val="00F16FDF"/>
    <w:rsid w:val="00F17672"/>
    <w:rsid w:val="00F179D0"/>
    <w:rsid w:val="00F17DA4"/>
    <w:rsid w:val="00F17DCE"/>
    <w:rsid w:val="00F200B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4EEF"/>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26A7"/>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4E4E"/>
    <w:rsid w:val="00F55486"/>
    <w:rsid w:val="00F55B14"/>
    <w:rsid w:val="00F55D7D"/>
    <w:rsid w:val="00F56028"/>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3E3"/>
    <w:rsid w:val="00F77814"/>
    <w:rsid w:val="00F7791B"/>
    <w:rsid w:val="00F803B0"/>
    <w:rsid w:val="00F80409"/>
    <w:rsid w:val="00F8065B"/>
    <w:rsid w:val="00F8086E"/>
    <w:rsid w:val="00F80B34"/>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AA4"/>
    <w:rsid w:val="00FB4456"/>
    <w:rsid w:val="00FB4D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298"/>
    <w:rsid w:val="00FC4607"/>
    <w:rsid w:val="00FC490E"/>
    <w:rsid w:val="00FC4E0D"/>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961"/>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AE"/>
    <w:rsid w:val="00FE77ED"/>
    <w:rsid w:val="00FE7D6B"/>
    <w:rsid w:val="00FF1B0B"/>
    <w:rsid w:val="00FF1FBA"/>
    <w:rsid w:val="00FF23E0"/>
    <w:rsid w:val="00FF2773"/>
    <w:rsid w:val="00FF2A29"/>
    <w:rsid w:val="00FF2B42"/>
    <w:rsid w:val="00FF322C"/>
    <w:rsid w:val="00FF3EF8"/>
    <w:rsid w:val="00FF454E"/>
    <w:rsid w:val="00FF506C"/>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7B82FF9"/>
    <w:rsid w:val="583BAD14"/>
    <w:rsid w:val="58ED34F0"/>
    <w:rsid w:val="5B58F1E4"/>
    <w:rsid w:val="5CD15AEC"/>
    <w:rsid w:val="5E1E1829"/>
    <w:rsid w:val="5EE1B42A"/>
    <w:rsid w:val="607D848B"/>
    <w:rsid w:val="61981D74"/>
    <w:rsid w:val="61D6BAE2"/>
    <w:rsid w:val="633AA146"/>
    <w:rsid w:val="64D671A7"/>
    <w:rsid w:val="650E5BA4"/>
    <w:rsid w:val="66CBE25E"/>
    <w:rsid w:val="67AF5CA0"/>
    <w:rsid w:val="6CB288AC"/>
    <w:rsid w:val="6CB29864"/>
    <w:rsid w:val="6CDEAB8A"/>
    <w:rsid w:val="6DAB702B"/>
    <w:rsid w:val="6E9858D8"/>
    <w:rsid w:val="6EA8BB6A"/>
    <w:rsid w:val="6EFA4BB6"/>
    <w:rsid w:val="6F16824D"/>
    <w:rsid w:val="6F9619D1"/>
    <w:rsid w:val="71104140"/>
    <w:rsid w:val="712F5AB8"/>
    <w:rsid w:val="724B2FE2"/>
    <w:rsid w:val="7363AC5B"/>
    <w:rsid w:val="749958C6"/>
    <w:rsid w:val="74F482F7"/>
    <w:rsid w:val="759EF8DD"/>
    <w:rsid w:val="75AED98F"/>
    <w:rsid w:val="75FCB035"/>
    <w:rsid w:val="76376C5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573A6"/>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Segundo"/>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qFormat/>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Segundo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leis/l8078compilado.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25art159"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www.planalto.gov.br/ccivil_03/_ato2011-2014/2011/lei/l12527.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8078compilado.htm" TargetMode="External"/><Relationship Id="rId25" Type="http://schemas.openxmlformats.org/officeDocument/2006/relationships/hyperlink" Target="https://www.planalto.gov.br/ccivil_03/_ato2011-2014/2013/lei/l12846.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1-2014/2012/decreto/d7724.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2" ma:contentTypeDescription="Create a new document." ma:contentTypeScope="" ma:versionID="6fda4939e1c1ea404d242e23ba31c605">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d1eec092522b8e8dda17c01b59554582"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2.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B72159-28A3-4D54-B3DD-69DCC8888214}">
  <ds:schemaRefs>
    <ds:schemaRef ds:uri="http://schemas.openxmlformats.org/officeDocument/2006/bibliography"/>
  </ds:schemaRefs>
</ds:datastoreItem>
</file>

<file path=customXml/itemProps4.xml><?xml version="1.0" encoding="utf-8"?>
<ds:datastoreItem xmlns:ds="http://schemas.openxmlformats.org/officeDocument/2006/customXml" ds:itemID="{A605BF2C-68FF-4B7D-859C-8F9E3B45DD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5221</Words>
  <Characters>28199</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2026-03-16T20:31:00Z</dcterms:created>
  <dcterms:modified xsi:type="dcterms:W3CDTF">2026-04-29T18:53:00Z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